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8F6363">
      <w:pPr>
        <w:widowControl w:val="0"/>
        <w:overflowPunct w:val="0"/>
        <w:jc w:val="center"/>
        <w:rPr>
          <w:rFonts w:hint="eastAsia" w:ascii="黑体" w:hAnsi="黑体" w:eastAsia="黑体" w:cs="黑体"/>
          <w:spacing w:val="4"/>
          <w:sz w:val="44"/>
          <w:szCs w:val="44"/>
          <w:lang w:eastAsia="zh-CN"/>
        </w:rPr>
      </w:pPr>
      <w:bookmarkStart w:id="0" w:name="_Hlk174307505"/>
    </w:p>
    <w:p w14:paraId="1AE4B3B2">
      <w:pPr>
        <w:widowControl w:val="0"/>
        <w:overflowPunct w:val="0"/>
        <w:jc w:val="center"/>
        <w:rPr>
          <w:rFonts w:hint="eastAsia" w:ascii="黑体" w:hAnsi="黑体" w:eastAsia="黑体" w:cs="黑体"/>
          <w:spacing w:val="4"/>
          <w:sz w:val="44"/>
          <w:szCs w:val="44"/>
          <w:lang w:eastAsia="zh-CN"/>
        </w:rPr>
      </w:pPr>
    </w:p>
    <w:p w14:paraId="52CE6843">
      <w:pPr>
        <w:widowControl w:val="0"/>
        <w:overflowPunct w:val="0"/>
        <w:jc w:val="center"/>
        <w:rPr>
          <w:rFonts w:hint="eastAsia" w:ascii="黑体" w:hAnsi="黑体" w:eastAsia="黑体" w:cs="黑体"/>
          <w:spacing w:val="4"/>
          <w:sz w:val="44"/>
          <w:szCs w:val="44"/>
          <w:lang w:eastAsia="zh-CN"/>
        </w:rPr>
      </w:pPr>
    </w:p>
    <w:p w14:paraId="5A055080">
      <w:pPr>
        <w:keepNext w:val="0"/>
        <w:keepLines w:val="0"/>
        <w:pageBreakBefore w:val="0"/>
        <w:widowControl w:val="0"/>
        <w:kinsoku w:val="0"/>
        <w:wordWrap w:val="0"/>
        <w:overflowPunct w:val="0"/>
        <w:topLinePunct w:val="0"/>
        <w:autoSpaceDE/>
        <w:autoSpaceDN/>
        <w:bidi w:val="0"/>
        <w:adjustRightInd w:val="0"/>
        <w:snapToGrid w:val="0"/>
        <w:ind w:firstLine="0" w:firstLineChars="0"/>
        <w:jc w:val="center"/>
        <w:textAlignment w:val="baseline"/>
        <w:rPr>
          <w:rFonts w:hint="eastAsia" w:ascii="黑体" w:hAnsi="黑体" w:eastAsia="黑体" w:cs="黑体"/>
          <w:spacing w:val="4"/>
          <w:sz w:val="44"/>
          <w:szCs w:val="44"/>
          <w:lang w:eastAsia="zh-CN"/>
        </w:rPr>
      </w:pPr>
      <w:bookmarkStart w:id="1" w:name="_Toc30332"/>
      <w:bookmarkStart w:id="2" w:name="_Toc8216"/>
      <w:bookmarkStart w:id="3" w:name="_Toc12298"/>
      <w:bookmarkStart w:id="4" w:name="_Toc15425"/>
      <w:bookmarkStart w:id="5" w:name="_Toc21913"/>
      <w:bookmarkStart w:id="6" w:name="_Toc13715"/>
      <w:bookmarkStart w:id="7" w:name="_Toc14919"/>
      <w:bookmarkStart w:id="8" w:name="_Toc16249"/>
      <w:bookmarkStart w:id="9" w:name="OLE_LINK5"/>
      <w:r>
        <w:rPr>
          <w:rFonts w:hint="eastAsia" w:ascii="黑体" w:hAnsi="黑体" w:eastAsia="黑体" w:cs="黑体"/>
          <w:spacing w:val="4"/>
          <w:sz w:val="44"/>
          <w:szCs w:val="44"/>
          <w:lang w:eastAsia="zh-CN"/>
        </w:rPr>
        <w:t>2024年泉州市洛江区灾谱房屋建筑调查及经营性自建房巡检购买服务绩效评价报告</w:t>
      </w:r>
      <w:bookmarkEnd w:id="1"/>
      <w:bookmarkEnd w:id="2"/>
      <w:bookmarkEnd w:id="3"/>
      <w:bookmarkEnd w:id="4"/>
      <w:bookmarkEnd w:id="5"/>
      <w:bookmarkEnd w:id="6"/>
      <w:bookmarkEnd w:id="7"/>
      <w:bookmarkEnd w:id="8"/>
    </w:p>
    <w:bookmarkEnd w:id="9"/>
    <w:p w14:paraId="18EE1259">
      <w:pPr>
        <w:widowControl w:val="0"/>
        <w:kinsoku w:val="0"/>
        <w:wordWrap/>
        <w:overflowPunct w:val="0"/>
        <w:autoSpaceDE w:val="0"/>
        <w:autoSpaceDN w:val="0"/>
        <w:rPr>
          <w:rFonts w:hint="eastAsia" w:ascii="黑体" w:hAnsi="黑体" w:eastAsia="黑体" w:cs="黑体"/>
          <w:sz w:val="20"/>
          <w:szCs w:val="21"/>
        </w:rPr>
      </w:pPr>
    </w:p>
    <w:p w14:paraId="00429DA1">
      <w:pPr>
        <w:widowControl w:val="0"/>
        <w:overflowPunct w:val="0"/>
        <w:rPr>
          <w:rFonts w:hint="eastAsia" w:ascii="黑体" w:hAnsi="黑体" w:eastAsia="黑体" w:cs="黑体"/>
          <w:color w:val="auto"/>
          <w:sz w:val="20"/>
          <w:szCs w:val="22"/>
          <w:lang w:eastAsia="zh-CN"/>
        </w:rPr>
      </w:pPr>
    </w:p>
    <w:p w14:paraId="16A5CCEF">
      <w:pPr>
        <w:widowControl w:val="0"/>
        <w:overflowPunct w:val="0"/>
        <w:rPr>
          <w:rFonts w:hint="eastAsia" w:ascii="黑体" w:hAnsi="黑体" w:eastAsia="黑体" w:cs="黑体"/>
          <w:color w:val="auto"/>
          <w:sz w:val="16"/>
          <w:szCs w:val="16"/>
          <w:lang w:eastAsia="zh-CN"/>
        </w:rPr>
      </w:pPr>
    </w:p>
    <w:p w14:paraId="71B39D14">
      <w:pPr>
        <w:widowControl w:val="0"/>
        <w:kinsoku w:val="0"/>
        <w:wordWrap/>
        <w:overflowPunct w:val="0"/>
        <w:autoSpaceDE w:val="0"/>
        <w:autoSpaceDN w:val="0"/>
        <w:rPr>
          <w:rFonts w:hint="eastAsia" w:ascii="黑体" w:hAnsi="黑体" w:eastAsia="黑体" w:cs="黑体"/>
          <w:sz w:val="20"/>
          <w:szCs w:val="21"/>
        </w:rPr>
      </w:pPr>
    </w:p>
    <w:p w14:paraId="129DEF93">
      <w:pPr>
        <w:widowControl w:val="0"/>
        <w:overflowPunct w:val="0"/>
        <w:spacing w:line="360" w:lineRule="auto"/>
        <w:ind w:firstLine="1131" w:firstLineChars="345"/>
        <w:jc w:val="center"/>
        <w:rPr>
          <w:rFonts w:hint="eastAsia" w:ascii="黑体" w:hAnsi="黑体" w:eastAsia="黑体" w:cs="黑体"/>
          <w:color w:val="auto"/>
          <w:spacing w:val="4"/>
          <w:sz w:val="32"/>
          <w:szCs w:val="32"/>
          <w:lang w:eastAsia="zh-CN"/>
        </w:rPr>
      </w:pPr>
    </w:p>
    <w:p w14:paraId="788FA90B">
      <w:pPr>
        <w:widowControl w:val="0"/>
        <w:kinsoku w:val="0"/>
        <w:wordWrap/>
        <w:overflowPunct w:val="0"/>
        <w:autoSpaceDE w:val="0"/>
        <w:autoSpaceDN w:val="0"/>
        <w:rPr>
          <w:sz w:val="32"/>
          <w:szCs w:val="32"/>
        </w:rPr>
      </w:pPr>
    </w:p>
    <w:p w14:paraId="3A55105E">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项目单位：</w:t>
      </w:r>
      <w:r>
        <w:rPr>
          <w:rFonts w:hint="eastAsia" w:ascii="黑体" w:hAnsi="黑体" w:eastAsia="黑体" w:cs="黑体"/>
          <w:color w:val="auto"/>
          <w:sz w:val="32"/>
          <w:szCs w:val="32"/>
          <w:u w:val="single"/>
          <w:lang w:eastAsia="zh-CN"/>
        </w:rPr>
        <w:t xml:space="preserve">     </w:t>
      </w:r>
      <w:r>
        <w:rPr>
          <w:rFonts w:hint="eastAsia" w:ascii="黑体" w:hAnsi="黑体" w:eastAsia="黑体"/>
          <w:sz w:val="32"/>
          <w:szCs w:val="32"/>
          <w:u w:val="single"/>
        </w:rPr>
        <w:t>泉州市洛江区住房和城乡建设局</w:t>
      </w:r>
      <w:r>
        <w:rPr>
          <w:rFonts w:hint="eastAsia" w:ascii="黑体" w:hAnsi="黑体" w:eastAsia="黑体" w:cs="黑体"/>
          <w:color w:val="auto"/>
          <w:sz w:val="32"/>
          <w:szCs w:val="32"/>
          <w:u w:val="single"/>
          <w:lang w:eastAsia="zh-CN"/>
        </w:rPr>
        <w:t xml:space="preserve">    </w:t>
      </w:r>
    </w:p>
    <w:p w14:paraId="6C61CC46">
      <w:pPr>
        <w:widowControl w:val="0"/>
        <w:overflowPunct w:val="0"/>
        <w:rPr>
          <w:color w:val="auto"/>
          <w:sz w:val="32"/>
          <w:szCs w:val="32"/>
          <w:lang w:eastAsia="zh-CN"/>
        </w:rPr>
      </w:pPr>
    </w:p>
    <w:p w14:paraId="7EE6895E">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委托单位：</w:t>
      </w:r>
      <w:r>
        <w:rPr>
          <w:rFonts w:hint="eastAsia" w:ascii="黑体" w:hAnsi="黑体" w:eastAsia="黑体" w:cs="黑体"/>
          <w:color w:val="auto"/>
          <w:sz w:val="32"/>
          <w:szCs w:val="32"/>
          <w:u w:val="single"/>
          <w:lang w:eastAsia="zh-CN"/>
        </w:rPr>
        <w:t xml:space="preserve">       泉州市洛江区财政局            </w:t>
      </w:r>
    </w:p>
    <w:p w14:paraId="6D30E9BC">
      <w:pPr>
        <w:widowControl w:val="0"/>
        <w:overflowPunct w:val="0"/>
        <w:ind w:firstLine="640"/>
        <w:rPr>
          <w:rFonts w:hint="eastAsia" w:ascii="黑体" w:hAnsi="黑体" w:eastAsia="黑体" w:cs="黑体"/>
          <w:color w:val="auto"/>
          <w:szCs w:val="32"/>
          <w:lang w:eastAsia="zh-CN"/>
        </w:rPr>
      </w:pPr>
    </w:p>
    <w:p w14:paraId="0883C49D">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评价机构：</w:t>
      </w:r>
      <w:r>
        <w:rPr>
          <w:rFonts w:hint="eastAsia" w:ascii="黑体" w:hAnsi="黑体" w:eastAsia="黑体" w:cs="黑体"/>
          <w:color w:val="auto"/>
          <w:sz w:val="32"/>
          <w:szCs w:val="32"/>
          <w:u w:val="single"/>
          <w:lang w:eastAsia="zh-CN"/>
        </w:rPr>
        <w:t xml:space="preserve">     泉州市启程财务咨询有限公司      </w:t>
      </w:r>
    </w:p>
    <w:p w14:paraId="421A837E">
      <w:pPr>
        <w:widowControl w:val="0"/>
        <w:overflowPunct w:val="0"/>
        <w:ind w:firstLine="0" w:firstLineChars="0"/>
        <w:rPr>
          <w:rFonts w:hint="eastAsia" w:ascii="黑体" w:hAnsi="黑体" w:eastAsia="黑体" w:cs="黑体"/>
          <w:color w:val="auto"/>
          <w:szCs w:val="32"/>
          <w:lang w:eastAsia="zh-CN"/>
        </w:rPr>
      </w:pPr>
    </w:p>
    <w:p w14:paraId="0E33450E">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评价时间：</w:t>
      </w:r>
      <w:r>
        <w:rPr>
          <w:rFonts w:hint="eastAsia" w:ascii="黑体" w:hAnsi="黑体" w:eastAsia="黑体" w:cs="黑体"/>
          <w:color w:val="auto"/>
          <w:sz w:val="32"/>
          <w:szCs w:val="32"/>
          <w:u w:val="single"/>
          <w:lang w:eastAsia="zh-CN"/>
        </w:rPr>
        <w:t xml:space="preserve">             2025年11月              </w:t>
      </w:r>
    </w:p>
    <w:p w14:paraId="5FECDA1D">
      <w:pPr>
        <w:widowControl w:val="0"/>
        <w:overflowPunct w:val="0"/>
        <w:spacing w:line="760" w:lineRule="exact"/>
        <w:jc w:val="center"/>
        <w:rPr>
          <w:rFonts w:hint="eastAsia" w:ascii="黑体" w:hAnsi="黑体" w:eastAsia="黑体" w:cs="黑体"/>
          <w:color w:val="auto"/>
          <w:spacing w:val="4"/>
          <w:sz w:val="32"/>
          <w:szCs w:val="32"/>
          <w:lang w:eastAsia="zh-CN"/>
        </w:rPr>
      </w:pPr>
    </w:p>
    <w:p w14:paraId="1C7874F0">
      <w:pPr>
        <w:widowControl w:val="0"/>
        <w:overflowPunct w:val="0"/>
        <w:rPr>
          <w:rFonts w:hint="eastAsia" w:ascii="黑体" w:hAnsi="黑体" w:eastAsia="黑体" w:cs="黑体"/>
          <w:color w:val="auto"/>
          <w:spacing w:val="4"/>
          <w:sz w:val="32"/>
          <w:szCs w:val="32"/>
          <w:lang w:eastAsia="zh-CN"/>
        </w:rPr>
      </w:pPr>
    </w:p>
    <w:p w14:paraId="08DFA617">
      <w:pPr>
        <w:widowControl w:val="0"/>
        <w:overflowPunct w:val="0"/>
        <w:rPr>
          <w:color w:val="auto"/>
          <w:sz w:val="32"/>
          <w:szCs w:val="32"/>
          <w:lang w:eastAsia="zh-CN"/>
        </w:rPr>
      </w:pPr>
    </w:p>
    <w:p w14:paraId="06F36E4A">
      <w:pPr>
        <w:widowControl w:val="0"/>
        <w:kinsoku w:val="0"/>
        <w:wordWrap/>
        <w:overflowPunct w:val="0"/>
        <w:autoSpaceDE w:val="0"/>
        <w:autoSpaceDN w:val="0"/>
        <w:jc w:val="center"/>
        <w:rPr>
          <w:rFonts w:hint="eastAsia" w:ascii="黑体" w:hAnsi="黑体" w:eastAsia="黑体" w:cs="黑体"/>
          <w:spacing w:val="4"/>
          <w:sz w:val="32"/>
          <w:szCs w:val="32"/>
        </w:rPr>
      </w:pPr>
    </w:p>
    <w:p w14:paraId="3352514A">
      <w:pPr>
        <w:keepNext w:val="0"/>
        <w:keepLines w:val="0"/>
        <w:pageBreakBefore w:val="0"/>
        <w:widowControl w:val="0"/>
        <w:kinsoku w:val="0"/>
        <w:wordWrap w:val="0"/>
        <w:overflowPunct w:val="0"/>
        <w:topLinePunct w:val="0"/>
        <w:autoSpaceDE/>
        <w:autoSpaceDN/>
        <w:bidi w:val="0"/>
        <w:adjustRightInd w:val="0"/>
        <w:snapToGrid w:val="0"/>
        <w:spacing w:line="360" w:lineRule="auto"/>
        <w:ind w:firstLine="0" w:firstLineChars="0"/>
        <w:jc w:val="center"/>
        <w:textAlignment w:val="baseline"/>
        <w:rPr>
          <w:rFonts w:hint="eastAsia" w:ascii="黑体" w:hAnsi="黑体" w:eastAsia="黑体" w:cs="黑体"/>
          <w:color w:val="auto"/>
          <w:spacing w:val="4"/>
          <w:sz w:val="32"/>
          <w:szCs w:val="32"/>
          <w:lang w:eastAsia="zh-CN"/>
        </w:rPr>
        <w:sectPr>
          <w:headerReference r:id="rId5" w:type="default"/>
          <w:headerReference r:id="rId6" w:type="even"/>
          <w:pgSz w:w="11906" w:h="16839"/>
          <w:pgMar w:top="1440" w:right="1800" w:bottom="1440" w:left="1800" w:header="0" w:footer="987" w:gutter="0"/>
          <w:cols w:space="720" w:num="1"/>
        </w:sectPr>
      </w:pPr>
      <w:r>
        <w:rPr>
          <w:rFonts w:hint="eastAsia" w:ascii="黑体" w:hAnsi="黑体" w:eastAsia="黑体" w:cs="黑体"/>
          <w:color w:val="auto"/>
          <w:sz w:val="32"/>
          <w:szCs w:val="32"/>
          <w:lang w:eastAsia="zh-CN"/>
        </w:rPr>
        <w:t>2025年11月</w:t>
      </w:r>
      <w:r>
        <w:rPr>
          <w:rFonts w:hint="eastAsia" w:ascii="黑体" w:hAnsi="黑体" w:eastAsia="黑体" w:cs="黑体"/>
          <w:color w:val="auto"/>
          <w:spacing w:val="4"/>
          <w:sz w:val="32"/>
          <w:szCs w:val="32"/>
          <w:lang w:eastAsia="zh-CN"/>
        </w:rPr>
        <w:t xml:space="preserve">  </w:t>
      </w:r>
      <w:bookmarkStart w:id="10" w:name="_Toc23378"/>
      <w:bookmarkStart w:id="11" w:name="_Toc15437"/>
      <w:bookmarkStart w:id="12" w:name="_Toc3359"/>
      <w:bookmarkStart w:id="13" w:name="_Toc1930"/>
      <w:bookmarkStart w:id="14" w:name="_Toc30028"/>
    </w:p>
    <w:bookmarkEnd w:id="0"/>
    <w:bookmarkEnd w:id="10"/>
    <w:bookmarkEnd w:id="11"/>
    <w:bookmarkEnd w:id="12"/>
    <w:bookmarkEnd w:id="13"/>
    <w:bookmarkEnd w:id="14"/>
    <w:p w14:paraId="24EB7FC6">
      <w:pPr>
        <w:rPr>
          <w:rFonts w:hint="eastAsia"/>
          <w:lang w:val="zh-CN"/>
        </w:rPr>
      </w:pPr>
    </w:p>
    <w:p w14:paraId="4430E7B8">
      <w:pPr>
        <w:rPr>
          <w:rFonts w:hint="eastAsia"/>
          <w:lang w:val="zh-CN"/>
        </w:rPr>
      </w:pPr>
      <w:bookmarkStart w:id="132" w:name="_GoBack"/>
      <w:bookmarkEnd w:id="132"/>
    </w:p>
    <w:p w14:paraId="4B3ADC2E">
      <w:pPr>
        <w:rPr>
          <w:rFonts w:hint="eastAsia"/>
          <w:lang w:val="zh-CN"/>
        </w:rPr>
      </w:pPr>
    </w:p>
    <w:p w14:paraId="752FB432">
      <w:pPr>
        <w:widowControl/>
        <w:spacing w:after="0" w:line="240" w:lineRule="auto"/>
        <w:ind w:left="0" w:leftChars="0" w:firstLine="0" w:firstLineChars="0"/>
        <w:rPr>
          <w:rFonts w:hint="eastAsia"/>
          <w:lang w:val="zh-CN"/>
        </w:rPr>
      </w:pPr>
      <w:r>
        <w:rPr>
          <w:rFonts w:hint="eastAsia"/>
          <w:lang w:val="zh-CN"/>
        </w:rPr>
        <w:br w:type="page"/>
      </w:r>
    </w:p>
    <w:p w14:paraId="1A530EFC">
      <w:pPr>
        <w:pageBreakBefore w:val="0"/>
        <w:kinsoku/>
        <w:wordWrap/>
        <w:overflowPunct/>
        <w:topLinePunct w:val="0"/>
        <w:autoSpaceDE/>
        <w:autoSpaceDN/>
        <w:bidi w:val="0"/>
        <w:adjustRightInd/>
        <w:snapToGrid/>
        <w:spacing w:line="264" w:lineRule="auto"/>
        <w:textAlignment w:val="auto"/>
        <w:rPr>
          <w:rFonts w:hint="eastAsia" w:ascii="宋体" w:hAnsi="宋体" w:eastAsia="宋体"/>
          <w:b/>
          <w:bCs/>
          <w:sz w:val="36"/>
          <w:szCs w:val="44"/>
        </w:rPr>
        <w:sectPr>
          <w:footerReference r:id="rId7" w:type="default"/>
          <w:pgSz w:w="11906" w:h="16838"/>
          <w:pgMar w:top="1440" w:right="1800" w:bottom="1440" w:left="1800" w:header="851" w:footer="992" w:gutter="0"/>
          <w:cols w:space="425" w:num="1"/>
          <w:docGrid w:type="lines" w:linePitch="312" w:charSpace="0"/>
        </w:sectPr>
      </w:pPr>
    </w:p>
    <w:p w14:paraId="4EAEB6AC">
      <w:pPr>
        <w:pStyle w:val="8"/>
        <w:jc w:val="center"/>
      </w:pPr>
      <w:r>
        <w:rPr>
          <w:rFonts w:hint="eastAsia" w:ascii="方正小标宋_GBK" w:hAnsi="方正小标宋_GBK" w:eastAsia="方正小标宋_GBK" w:cs="方正小标宋_GBK"/>
          <w:sz w:val="44"/>
          <w:szCs w:val="44"/>
          <w:lang w:val="en-US" w:eastAsia="zh-CN"/>
        </w:rPr>
        <w:t>目 录</w:t>
      </w:r>
      <w:r>
        <w:fldChar w:fldCharType="begin"/>
      </w:r>
      <w:r>
        <w:instrText xml:space="preserve">TOC \o "1-4" \h \u </w:instrText>
      </w:r>
      <w:r>
        <w:fldChar w:fldCharType="separate"/>
      </w:r>
    </w:p>
    <w:p w14:paraId="06064B07"/>
    <w:p w14:paraId="650BF7AD">
      <w:pPr>
        <w:pStyle w:val="10"/>
        <w:tabs>
          <w:tab w:val="right" w:leader="dot" w:pos="8306"/>
        </w:tabs>
      </w:pPr>
      <w:r>
        <w:fldChar w:fldCharType="begin"/>
      </w:r>
      <w:r>
        <w:instrText xml:space="preserve"> HYPERLINK \l _Toc31199 </w:instrText>
      </w:r>
      <w:r>
        <w:fldChar w:fldCharType="separate"/>
      </w:r>
      <w:r>
        <w:rPr>
          <w:rFonts w:hint="eastAsia"/>
        </w:rPr>
        <w:t>一、项目概况</w:t>
      </w:r>
      <w:r>
        <w:tab/>
      </w:r>
      <w:r>
        <w:fldChar w:fldCharType="begin"/>
      </w:r>
      <w:r>
        <w:instrText xml:space="preserve"> PAGEREF _Toc31199 \h </w:instrText>
      </w:r>
      <w:r>
        <w:fldChar w:fldCharType="separate"/>
      </w:r>
      <w:r>
        <w:t>4</w:t>
      </w:r>
      <w:r>
        <w:fldChar w:fldCharType="end"/>
      </w:r>
      <w:r>
        <w:fldChar w:fldCharType="end"/>
      </w:r>
    </w:p>
    <w:p w14:paraId="40DDAFA4">
      <w:pPr>
        <w:pStyle w:val="6"/>
        <w:tabs>
          <w:tab w:val="right" w:leader="dot" w:pos="8306"/>
        </w:tabs>
      </w:pPr>
      <w:r>
        <w:fldChar w:fldCharType="begin"/>
      </w:r>
      <w:r>
        <w:instrText xml:space="preserve"> HYPERLINK \l _Toc22195 </w:instrText>
      </w:r>
      <w:r>
        <w:fldChar w:fldCharType="separate"/>
      </w:r>
      <w:r>
        <w:rPr>
          <w:rFonts w:hint="eastAsia"/>
        </w:rPr>
        <w:t>（一）项目背景</w:t>
      </w:r>
      <w:r>
        <w:tab/>
      </w:r>
      <w:r>
        <w:fldChar w:fldCharType="begin"/>
      </w:r>
      <w:r>
        <w:instrText xml:space="preserve"> PAGEREF _Toc22195 \h </w:instrText>
      </w:r>
      <w:r>
        <w:fldChar w:fldCharType="separate"/>
      </w:r>
      <w:r>
        <w:t>4</w:t>
      </w:r>
      <w:r>
        <w:fldChar w:fldCharType="end"/>
      </w:r>
      <w:r>
        <w:fldChar w:fldCharType="end"/>
      </w:r>
    </w:p>
    <w:p w14:paraId="1BF6FDFD">
      <w:pPr>
        <w:pStyle w:val="6"/>
        <w:tabs>
          <w:tab w:val="right" w:leader="dot" w:pos="8306"/>
        </w:tabs>
      </w:pPr>
      <w:r>
        <w:fldChar w:fldCharType="begin"/>
      </w:r>
      <w:r>
        <w:instrText xml:space="preserve"> HYPERLINK \l _Toc5488 </w:instrText>
      </w:r>
      <w:r>
        <w:fldChar w:fldCharType="separate"/>
      </w:r>
      <w:r>
        <w:rPr>
          <w:rFonts w:hint="eastAsia"/>
        </w:rPr>
        <w:t>（二）作用和意义</w:t>
      </w:r>
      <w:r>
        <w:tab/>
      </w:r>
      <w:r>
        <w:fldChar w:fldCharType="begin"/>
      </w:r>
      <w:r>
        <w:instrText xml:space="preserve"> PAGEREF _Toc5488 \h </w:instrText>
      </w:r>
      <w:r>
        <w:fldChar w:fldCharType="separate"/>
      </w:r>
      <w:r>
        <w:t>4</w:t>
      </w:r>
      <w:r>
        <w:fldChar w:fldCharType="end"/>
      </w:r>
      <w:r>
        <w:fldChar w:fldCharType="end"/>
      </w:r>
    </w:p>
    <w:p w14:paraId="3E17F37D">
      <w:pPr>
        <w:pStyle w:val="6"/>
        <w:tabs>
          <w:tab w:val="right" w:leader="dot" w:pos="8306"/>
        </w:tabs>
      </w:pPr>
      <w:r>
        <w:fldChar w:fldCharType="begin"/>
      </w:r>
      <w:r>
        <w:instrText xml:space="preserve"> HYPERLINK \l _Toc26112 </w:instrText>
      </w:r>
      <w:r>
        <w:fldChar w:fldCharType="separate"/>
      </w:r>
      <w:r>
        <w:rPr>
          <w:rFonts w:hint="eastAsia"/>
        </w:rPr>
        <w:t>（三）项目的内容</w:t>
      </w:r>
      <w:r>
        <w:tab/>
      </w:r>
      <w:r>
        <w:fldChar w:fldCharType="begin"/>
      </w:r>
      <w:r>
        <w:instrText xml:space="preserve"> PAGEREF _Toc26112 \h </w:instrText>
      </w:r>
      <w:r>
        <w:fldChar w:fldCharType="separate"/>
      </w:r>
      <w:r>
        <w:t>6</w:t>
      </w:r>
      <w:r>
        <w:fldChar w:fldCharType="end"/>
      </w:r>
      <w:r>
        <w:fldChar w:fldCharType="end"/>
      </w:r>
    </w:p>
    <w:p w14:paraId="1148E4F7">
      <w:pPr>
        <w:pStyle w:val="6"/>
        <w:tabs>
          <w:tab w:val="right" w:leader="dot" w:pos="8306"/>
        </w:tabs>
      </w:pPr>
      <w:r>
        <w:fldChar w:fldCharType="begin"/>
      </w:r>
      <w:r>
        <w:instrText xml:space="preserve"> HYPERLINK \l _Toc26794 </w:instrText>
      </w:r>
      <w:r>
        <w:fldChar w:fldCharType="separate"/>
      </w:r>
      <w:r>
        <w:rPr>
          <w:rFonts w:hint="eastAsia"/>
        </w:rPr>
        <w:t>1.灾谱房屋建筑调查及经营性巡检</w:t>
      </w:r>
      <w:r>
        <w:rPr>
          <w:rFonts w:hint="eastAsia"/>
          <w:lang w:eastAsia="zh-CN"/>
        </w:rPr>
        <w:t>购买服务</w:t>
      </w:r>
      <w:r>
        <w:rPr>
          <w:rFonts w:hint="eastAsia"/>
        </w:rPr>
        <w:t>的用途</w:t>
      </w:r>
      <w:r>
        <w:tab/>
      </w:r>
      <w:r>
        <w:fldChar w:fldCharType="begin"/>
      </w:r>
      <w:r>
        <w:instrText xml:space="preserve"> PAGEREF _Toc26794 \h </w:instrText>
      </w:r>
      <w:r>
        <w:fldChar w:fldCharType="separate"/>
      </w:r>
      <w:r>
        <w:t>6</w:t>
      </w:r>
      <w:r>
        <w:fldChar w:fldCharType="end"/>
      </w:r>
      <w:r>
        <w:fldChar w:fldCharType="end"/>
      </w:r>
    </w:p>
    <w:p w14:paraId="204C7084">
      <w:pPr>
        <w:pStyle w:val="6"/>
        <w:tabs>
          <w:tab w:val="right" w:leader="dot" w:pos="8306"/>
        </w:tabs>
      </w:pPr>
      <w:r>
        <w:fldChar w:fldCharType="begin"/>
      </w:r>
      <w:r>
        <w:instrText xml:space="preserve"> HYPERLINK \l _Toc29579 </w:instrText>
      </w:r>
      <w:r>
        <w:fldChar w:fldCharType="separate"/>
      </w:r>
      <w:r>
        <w:rPr>
          <w:rFonts w:hint="eastAsia"/>
        </w:rPr>
        <w:t>2.预算编制、批复和执行</w:t>
      </w:r>
      <w:r>
        <w:tab/>
      </w:r>
      <w:r>
        <w:fldChar w:fldCharType="begin"/>
      </w:r>
      <w:r>
        <w:instrText xml:space="preserve"> PAGEREF _Toc29579 \h </w:instrText>
      </w:r>
      <w:r>
        <w:fldChar w:fldCharType="separate"/>
      </w:r>
      <w:r>
        <w:t>7</w:t>
      </w:r>
      <w:r>
        <w:fldChar w:fldCharType="end"/>
      </w:r>
      <w:r>
        <w:fldChar w:fldCharType="end"/>
      </w:r>
    </w:p>
    <w:p w14:paraId="2A674F03">
      <w:pPr>
        <w:pStyle w:val="10"/>
        <w:tabs>
          <w:tab w:val="right" w:leader="dot" w:pos="8306"/>
        </w:tabs>
      </w:pPr>
      <w:r>
        <w:fldChar w:fldCharType="begin"/>
      </w:r>
      <w:r>
        <w:instrText xml:space="preserve"> HYPERLINK \l _Toc2684 </w:instrText>
      </w:r>
      <w:r>
        <w:fldChar w:fldCharType="separate"/>
      </w:r>
      <w:r>
        <w:rPr>
          <w:rFonts w:hint="eastAsia"/>
        </w:rPr>
        <w:t>二、项目实施情况</w:t>
      </w:r>
      <w:r>
        <w:tab/>
      </w:r>
      <w:r>
        <w:fldChar w:fldCharType="begin"/>
      </w:r>
      <w:r>
        <w:instrText xml:space="preserve"> PAGEREF _Toc2684 \h </w:instrText>
      </w:r>
      <w:r>
        <w:fldChar w:fldCharType="separate"/>
      </w:r>
      <w:r>
        <w:t>7</w:t>
      </w:r>
      <w:r>
        <w:fldChar w:fldCharType="end"/>
      </w:r>
      <w:r>
        <w:fldChar w:fldCharType="end"/>
      </w:r>
    </w:p>
    <w:p w14:paraId="4BAC66A9">
      <w:pPr>
        <w:pStyle w:val="6"/>
        <w:tabs>
          <w:tab w:val="right" w:leader="dot" w:pos="8306"/>
        </w:tabs>
      </w:pPr>
      <w:r>
        <w:fldChar w:fldCharType="begin"/>
      </w:r>
      <w:r>
        <w:instrText xml:space="preserve"> HYPERLINK \l _Toc3673 </w:instrText>
      </w:r>
      <w:r>
        <w:fldChar w:fldCharType="separate"/>
      </w:r>
      <w:r>
        <w:rPr>
          <w:rFonts w:hint="eastAsia"/>
        </w:rPr>
        <w:t>（一）资金来源及使用情况</w:t>
      </w:r>
      <w:r>
        <w:tab/>
      </w:r>
      <w:r>
        <w:fldChar w:fldCharType="begin"/>
      </w:r>
      <w:r>
        <w:instrText xml:space="preserve"> PAGEREF _Toc3673 \h </w:instrText>
      </w:r>
      <w:r>
        <w:fldChar w:fldCharType="separate"/>
      </w:r>
      <w:r>
        <w:t>7</w:t>
      </w:r>
      <w:r>
        <w:fldChar w:fldCharType="end"/>
      </w:r>
      <w:r>
        <w:fldChar w:fldCharType="end"/>
      </w:r>
    </w:p>
    <w:p w14:paraId="5663D4BE">
      <w:pPr>
        <w:pStyle w:val="6"/>
        <w:tabs>
          <w:tab w:val="right" w:leader="dot" w:pos="8306"/>
        </w:tabs>
      </w:pPr>
      <w:r>
        <w:fldChar w:fldCharType="begin"/>
      </w:r>
      <w:r>
        <w:instrText xml:space="preserve"> HYPERLINK \l _Toc6752 </w:instrText>
      </w:r>
      <w:r>
        <w:fldChar w:fldCharType="separate"/>
      </w:r>
      <w:r>
        <w:rPr>
          <w:rFonts w:hint="eastAsia"/>
        </w:rPr>
        <w:t>（二）实施组织及管理情况</w:t>
      </w:r>
      <w:r>
        <w:tab/>
      </w:r>
      <w:r>
        <w:fldChar w:fldCharType="begin"/>
      </w:r>
      <w:r>
        <w:instrText xml:space="preserve"> PAGEREF _Toc6752 \h </w:instrText>
      </w:r>
      <w:r>
        <w:fldChar w:fldCharType="separate"/>
      </w:r>
      <w:r>
        <w:t>8</w:t>
      </w:r>
      <w:r>
        <w:fldChar w:fldCharType="end"/>
      </w:r>
      <w:r>
        <w:fldChar w:fldCharType="end"/>
      </w:r>
    </w:p>
    <w:p w14:paraId="27FA9906">
      <w:pPr>
        <w:pStyle w:val="6"/>
        <w:tabs>
          <w:tab w:val="right" w:leader="dot" w:pos="8306"/>
        </w:tabs>
      </w:pPr>
      <w:r>
        <w:fldChar w:fldCharType="begin"/>
      </w:r>
      <w:r>
        <w:instrText xml:space="preserve"> HYPERLINK \l _Toc6753 </w:instrText>
      </w:r>
      <w:r>
        <w:fldChar w:fldCharType="separate"/>
      </w:r>
      <w:r>
        <w:rPr>
          <w:rFonts w:hint="eastAsia"/>
        </w:rPr>
        <w:t>（三）总体目标</w:t>
      </w:r>
      <w:r>
        <w:tab/>
      </w:r>
      <w:r>
        <w:fldChar w:fldCharType="begin"/>
      </w:r>
      <w:r>
        <w:instrText xml:space="preserve"> PAGEREF _Toc6753 \h </w:instrText>
      </w:r>
      <w:r>
        <w:fldChar w:fldCharType="separate"/>
      </w:r>
      <w:r>
        <w:t>8</w:t>
      </w:r>
      <w:r>
        <w:fldChar w:fldCharType="end"/>
      </w:r>
      <w:r>
        <w:fldChar w:fldCharType="end"/>
      </w:r>
    </w:p>
    <w:p w14:paraId="602447C3">
      <w:pPr>
        <w:pStyle w:val="10"/>
        <w:tabs>
          <w:tab w:val="right" w:leader="dot" w:pos="8306"/>
        </w:tabs>
      </w:pPr>
      <w:r>
        <w:fldChar w:fldCharType="begin"/>
      </w:r>
      <w:r>
        <w:instrText xml:space="preserve"> HYPERLINK \l _Toc11597 </w:instrText>
      </w:r>
      <w:r>
        <w:fldChar w:fldCharType="separate"/>
      </w:r>
      <w:r>
        <w:rPr>
          <w:rFonts w:hint="eastAsia"/>
        </w:rPr>
        <w:t>三、绩效评价工作开展情况</w:t>
      </w:r>
      <w:r>
        <w:tab/>
      </w:r>
      <w:r>
        <w:fldChar w:fldCharType="begin"/>
      </w:r>
      <w:r>
        <w:instrText xml:space="preserve"> PAGEREF _Toc11597 \h </w:instrText>
      </w:r>
      <w:r>
        <w:fldChar w:fldCharType="separate"/>
      </w:r>
      <w:r>
        <w:t>8</w:t>
      </w:r>
      <w:r>
        <w:fldChar w:fldCharType="end"/>
      </w:r>
      <w:r>
        <w:fldChar w:fldCharType="end"/>
      </w:r>
    </w:p>
    <w:p w14:paraId="2469F300">
      <w:pPr>
        <w:pStyle w:val="6"/>
        <w:tabs>
          <w:tab w:val="right" w:leader="dot" w:pos="8306"/>
        </w:tabs>
      </w:pPr>
      <w:r>
        <w:fldChar w:fldCharType="begin"/>
      </w:r>
      <w:r>
        <w:instrText xml:space="preserve"> HYPERLINK \l _Toc32305 </w:instrText>
      </w:r>
      <w:r>
        <w:fldChar w:fldCharType="separate"/>
      </w:r>
      <w:r>
        <w:rPr>
          <w:rFonts w:hint="eastAsia"/>
        </w:rPr>
        <w:t>（一）绩效评价目的和作用</w:t>
      </w:r>
      <w:r>
        <w:tab/>
      </w:r>
      <w:r>
        <w:fldChar w:fldCharType="begin"/>
      </w:r>
      <w:r>
        <w:instrText xml:space="preserve"> PAGEREF _Toc32305 \h </w:instrText>
      </w:r>
      <w:r>
        <w:fldChar w:fldCharType="separate"/>
      </w:r>
      <w:r>
        <w:t>9</w:t>
      </w:r>
      <w:r>
        <w:fldChar w:fldCharType="end"/>
      </w:r>
      <w:r>
        <w:fldChar w:fldCharType="end"/>
      </w:r>
    </w:p>
    <w:p w14:paraId="2553D92B">
      <w:pPr>
        <w:pStyle w:val="6"/>
        <w:tabs>
          <w:tab w:val="right" w:leader="dot" w:pos="8306"/>
        </w:tabs>
      </w:pPr>
      <w:r>
        <w:fldChar w:fldCharType="begin"/>
      </w:r>
      <w:r>
        <w:instrText xml:space="preserve"> HYPERLINK \l _Toc26434 </w:instrText>
      </w:r>
      <w:r>
        <w:fldChar w:fldCharType="separate"/>
      </w:r>
      <w:r>
        <w:rPr>
          <w:rFonts w:hint="eastAsia"/>
        </w:rPr>
        <w:t>（二）评价对象和范围</w:t>
      </w:r>
      <w:r>
        <w:tab/>
      </w:r>
      <w:r>
        <w:fldChar w:fldCharType="begin"/>
      </w:r>
      <w:r>
        <w:instrText xml:space="preserve"> PAGEREF _Toc26434 \h </w:instrText>
      </w:r>
      <w:r>
        <w:fldChar w:fldCharType="separate"/>
      </w:r>
      <w:r>
        <w:t>9</w:t>
      </w:r>
      <w:r>
        <w:fldChar w:fldCharType="end"/>
      </w:r>
      <w:r>
        <w:fldChar w:fldCharType="end"/>
      </w:r>
    </w:p>
    <w:p w14:paraId="1B31C16F">
      <w:pPr>
        <w:pStyle w:val="6"/>
        <w:tabs>
          <w:tab w:val="right" w:leader="dot" w:pos="8306"/>
        </w:tabs>
      </w:pPr>
      <w:r>
        <w:fldChar w:fldCharType="begin"/>
      </w:r>
      <w:r>
        <w:instrText xml:space="preserve"> HYPERLINK \l _Toc28361 </w:instrText>
      </w:r>
      <w:r>
        <w:fldChar w:fldCharType="separate"/>
      </w:r>
      <w:r>
        <w:rPr>
          <w:rFonts w:hint="eastAsia"/>
        </w:rPr>
        <w:t>（三）绩效评价依据</w:t>
      </w:r>
      <w:r>
        <w:tab/>
      </w:r>
      <w:r>
        <w:fldChar w:fldCharType="begin"/>
      </w:r>
      <w:r>
        <w:instrText xml:space="preserve"> PAGEREF _Toc28361 \h </w:instrText>
      </w:r>
      <w:r>
        <w:fldChar w:fldCharType="separate"/>
      </w:r>
      <w:r>
        <w:t>10</w:t>
      </w:r>
      <w:r>
        <w:fldChar w:fldCharType="end"/>
      </w:r>
      <w:r>
        <w:fldChar w:fldCharType="end"/>
      </w:r>
    </w:p>
    <w:p w14:paraId="354BF2F0">
      <w:pPr>
        <w:pStyle w:val="6"/>
        <w:tabs>
          <w:tab w:val="right" w:leader="dot" w:pos="8306"/>
        </w:tabs>
      </w:pPr>
      <w:r>
        <w:fldChar w:fldCharType="begin"/>
      </w:r>
      <w:r>
        <w:instrText xml:space="preserve"> HYPERLINK \l _Toc20022 </w:instrText>
      </w:r>
      <w:r>
        <w:fldChar w:fldCharType="separate"/>
      </w:r>
      <w:r>
        <w:rPr>
          <w:rFonts w:hint="eastAsia"/>
        </w:rPr>
        <w:t>（四）绩效评价原则</w:t>
      </w:r>
      <w:r>
        <w:tab/>
      </w:r>
      <w:r>
        <w:fldChar w:fldCharType="begin"/>
      </w:r>
      <w:r>
        <w:instrText xml:space="preserve"> PAGEREF _Toc20022 \h </w:instrText>
      </w:r>
      <w:r>
        <w:fldChar w:fldCharType="separate"/>
      </w:r>
      <w:r>
        <w:t>10</w:t>
      </w:r>
      <w:r>
        <w:fldChar w:fldCharType="end"/>
      </w:r>
      <w:r>
        <w:fldChar w:fldCharType="end"/>
      </w:r>
    </w:p>
    <w:p w14:paraId="3904358C">
      <w:pPr>
        <w:pStyle w:val="6"/>
        <w:tabs>
          <w:tab w:val="right" w:leader="dot" w:pos="8306"/>
        </w:tabs>
      </w:pPr>
      <w:r>
        <w:fldChar w:fldCharType="begin"/>
      </w:r>
      <w:r>
        <w:instrText xml:space="preserve"> HYPERLINK \l _Toc21334 </w:instrText>
      </w:r>
      <w:r>
        <w:fldChar w:fldCharType="separate"/>
      </w:r>
      <w:r>
        <w:rPr>
          <w:rFonts w:hint="eastAsia"/>
        </w:rPr>
        <w:t>（五）绩效评价方法</w:t>
      </w:r>
      <w:r>
        <w:tab/>
      </w:r>
      <w:r>
        <w:fldChar w:fldCharType="begin"/>
      </w:r>
      <w:r>
        <w:instrText xml:space="preserve"> PAGEREF _Toc21334 \h </w:instrText>
      </w:r>
      <w:r>
        <w:fldChar w:fldCharType="separate"/>
      </w:r>
      <w:r>
        <w:t>11</w:t>
      </w:r>
      <w:r>
        <w:fldChar w:fldCharType="end"/>
      </w:r>
      <w:r>
        <w:fldChar w:fldCharType="end"/>
      </w:r>
    </w:p>
    <w:p w14:paraId="265C8BBB">
      <w:pPr>
        <w:pStyle w:val="6"/>
        <w:tabs>
          <w:tab w:val="right" w:leader="dot" w:pos="8306"/>
        </w:tabs>
      </w:pPr>
      <w:r>
        <w:fldChar w:fldCharType="begin"/>
      </w:r>
      <w:r>
        <w:instrText xml:space="preserve"> HYPERLINK \l _Toc2414 </w:instrText>
      </w:r>
      <w:r>
        <w:fldChar w:fldCharType="separate"/>
      </w:r>
      <w:r>
        <w:rPr>
          <w:rFonts w:hint="eastAsia"/>
        </w:rPr>
        <w:t>（六）绩效评价过程</w:t>
      </w:r>
      <w:r>
        <w:tab/>
      </w:r>
      <w:r>
        <w:fldChar w:fldCharType="begin"/>
      </w:r>
      <w:r>
        <w:instrText xml:space="preserve"> PAGEREF _Toc2414 \h </w:instrText>
      </w:r>
      <w:r>
        <w:fldChar w:fldCharType="separate"/>
      </w:r>
      <w:r>
        <w:t>11</w:t>
      </w:r>
      <w:r>
        <w:fldChar w:fldCharType="end"/>
      </w:r>
      <w:r>
        <w:fldChar w:fldCharType="end"/>
      </w:r>
    </w:p>
    <w:p w14:paraId="46899C87">
      <w:pPr>
        <w:pStyle w:val="6"/>
        <w:tabs>
          <w:tab w:val="right" w:leader="dot" w:pos="8306"/>
        </w:tabs>
      </w:pPr>
      <w:r>
        <w:fldChar w:fldCharType="begin"/>
      </w:r>
      <w:r>
        <w:instrText xml:space="preserve"> HYPERLINK \l _Toc18350 </w:instrText>
      </w:r>
      <w:r>
        <w:fldChar w:fldCharType="separate"/>
      </w:r>
      <w:r>
        <w:rPr>
          <w:rFonts w:hint="eastAsia"/>
        </w:rPr>
        <w:t>（七）绩效评价指标体系</w:t>
      </w:r>
      <w:r>
        <w:tab/>
      </w:r>
      <w:r>
        <w:fldChar w:fldCharType="begin"/>
      </w:r>
      <w:r>
        <w:instrText xml:space="preserve"> PAGEREF _Toc18350 \h </w:instrText>
      </w:r>
      <w:r>
        <w:fldChar w:fldCharType="separate"/>
      </w:r>
      <w:r>
        <w:t>12</w:t>
      </w:r>
      <w:r>
        <w:fldChar w:fldCharType="end"/>
      </w:r>
      <w:r>
        <w:fldChar w:fldCharType="end"/>
      </w:r>
    </w:p>
    <w:p w14:paraId="1E38E3DE">
      <w:pPr>
        <w:pStyle w:val="10"/>
        <w:tabs>
          <w:tab w:val="right" w:leader="dot" w:pos="8306"/>
        </w:tabs>
      </w:pPr>
      <w:r>
        <w:fldChar w:fldCharType="begin"/>
      </w:r>
      <w:r>
        <w:instrText xml:space="preserve"> HYPERLINK \l _Toc6274 </w:instrText>
      </w:r>
      <w:r>
        <w:fldChar w:fldCharType="separate"/>
      </w:r>
      <w:r>
        <w:rPr>
          <w:rFonts w:hint="eastAsia"/>
        </w:rPr>
        <w:t>四、综合评价情况及评价结论</w:t>
      </w:r>
      <w:r>
        <w:tab/>
      </w:r>
      <w:r>
        <w:fldChar w:fldCharType="begin"/>
      </w:r>
      <w:r>
        <w:instrText xml:space="preserve"> PAGEREF _Toc6274 \h </w:instrText>
      </w:r>
      <w:r>
        <w:fldChar w:fldCharType="separate"/>
      </w:r>
      <w:r>
        <w:t>16</w:t>
      </w:r>
      <w:r>
        <w:fldChar w:fldCharType="end"/>
      </w:r>
      <w:r>
        <w:fldChar w:fldCharType="end"/>
      </w:r>
    </w:p>
    <w:p w14:paraId="713E9293">
      <w:pPr>
        <w:pStyle w:val="6"/>
        <w:tabs>
          <w:tab w:val="right" w:leader="dot" w:pos="8306"/>
        </w:tabs>
      </w:pPr>
      <w:r>
        <w:fldChar w:fldCharType="begin"/>
      </w:r>
      <w:r>
        <w:instrText xml:space="preserve"> HYPERLINK \l _Toc15291 </w:instrText>
      </w:r>
      <w:r>
        <w:fldChar w:fldCharType="separate"/>
      </w:r>
      <w:r>
        <w:rPr>
          <w:rFonts w:hint="eastAsia"/>
        </w:rPr>
        <w:t>（一）项目决策投入情况（总分18分，得分1</w:t>
      </w:r>
      <w:r>
        <w:rPr>
          <w:rFonts w:hint="eastAsia"/>
          <w:lang w:val="en-US" w:eastAsia="zh-CN"/>
        </w:rPr>
        <w:t>7</w:t>
      </w:r>
      <w:r>
        <w:rPr>
          <w:rFonts w:hint="eastAsia"/>
        </w:rPr>
        <w:t>分）</w:t>
      </w:r>
      <w:r>
        <w:tab/>
      </w:r>
      <w:r>
        <w:fldChar w:fldCharType="begin"/>
      </w:r>
      <w:r>
        <w:instrText xml:space="preserve"> PAGEREF _Toc15291 \h </w:instrText>
      </w:r>
      <w:r>
        <w:fldChar w:fldCharType="separate"/>
      </w:r>
      <w:r>
        <w:t>16</w:t>
      </w:r>
      <w:r>
        <w:fldChar w:fldCharType="end"/>
      </w:r>
      <w:r>
        <w:fldChar w:fldCharType="end"/>
      </w:r>
    </w:p>
    <w:p w14:paraId="701A88B3">
      <w:pPr>
        <w:pStyle w:val="9"/>
        <w:tabs>
          <w:tab w:val="right" w:leader="dot" w:pos="8306"/>
        </w:tabs>
      </w:pPr>
      <w:r>
        <w:fldChar w:fldCharType="begin"/>
      </w:r>
      <w:r>
        <w:instrText xml:space="preserve"> HYPERLINK \l _Toc10142 </w:instrText>
      </w:r>
      <w:r>
        <w:fldChar w:fldCharType="separate"/>
      </w:r>
      <w:r>
        <w:rPr>
          <w:rFonts w:hint="eastAsia"/>
        </w:rPr>
        <w:t>1.项目立项（总分6分，得分6分）</w:t>
      </w:r>
      <w:r>
        <w:tab/>
      </w:r>
      <w:r>
        <w:fldChar w:fldCharType="begin"/>
      </w:r>
      <w:r>
        <w:instrText xml:space="preserve"> PAGEREF _Toc10142 \h </w:instrText>
      </w:r>
      <w:r>
        <w:fldChar w:fldCharType="separate"/>
      </w:r>
      <w:r>
        <w:t>16</w:t>
      </w:r>
      <w:r>
        <w:fldChar w:fldCharType="end"/>
      </w:r>
      <w:r>
        <w:fldChar w:fldCharType="end"/>
      </w:r>
    </w:p>
    <w:p w14:paraId="772CD344">
      <w:pPr>
        <w:pStyle w:val="9"/>
        <w:tabs>
          <w:tab w:val="right" w:leader="dot" w:pos="8306"/>
        </w:tabs>
      </w:pPr>
      <w:r>
        <w:fldChar w:fldCharType="begin"/>
      </w:r>
      <w:r>
        <w:instrText xml:space="preserve"> HYPERLINK \l _Toc4803 </w:instrText>
      </w:r>
      <w:r>
        <w:fldChar w:fldCharType="separate"/>
      </w:r>
      <w:r>
        <w:rPr>
          <w:rFonts w:hint="eastAsia"/>
        </w:rPr>
        <w:t>2.绩效目标（总分6分，得分</w:t>
      </w:r>
      <w:r>
        <w:rPr>
          <w:rFonts w:hint="eastAsia"/>
          <w:lang w:val="en-US" w:eastAsia="zh-CN"/>
        </w:rPr>
        <w:t>5</w:t>
      </w:r>
      <w:r>
        <w:rPr>
          <w:rFonts w:hint="eastAsia"/>
        </w:rPr>
        <w:t>分）</w:t>
      </w:r>
      <w:r>
        <w:tab/>
      </w:r>
      <w:r>
        <w:fldChar w:fldCharType="begin"/>
      </w:r>
      <w:r>
        <w:instrText xml:space="preserve"> PAGEREF _Toc4803 \h </w:instrText>
      </w:r>
      <w:r>
        <w:fldChar w:fldCharType="separate"/>
      </w:r>
      <w:r>
        <w:t>17</w:t>
      </w:r>
      <w:r>
        <w:fldChar w:fldCharType="end"/>
      </w:r>
      <w:r>
        <w:fldChar w:fldCharType="end"/>
      </w:r>
    </w:p>
    <w:p w14:paraId="2017AF91">
      <w:pPr>
        <w:pStyle w:val="9"/>
        <w:tabs>
          <w:tab w:val="right" w:leader="dot" w:pos="8306"/>
        </w:tabs>
      </w:pPr>
      <w:r>
        <w:fldChar w:fldCharType="begin"/>
      </w:r>
      <w:r>
        <w:instrText xml:space="preserve"> HYPERLINK \l _Toc17532 </w:instrText>
      </w:r>
      <w:r>
        <w:fldChar w:fldCharType="separate"/>
      </w:r>
      <w:r>
        <w:rPr>
          <w:rFonts w:hint="eastAsia"/>
        </w:rPr>
        <w:t>3.资金投入（总分6分，得分6分）</w:t>
      </w:r>
      <w:r>
        <w:tab/>
      </w:r>
      <w:r>
        <w:fldChar w:fldCharType="begin"/>
      </w:r>
      <w:r>
        <w:instrText xml:space="preserve"> PAGEREF _Toc17532 \h </w:instrText>
      </w:r>
      <w:r>
        <w:fldChar w:fldCharType="separate"/>
      </w:r>
      <w:r>
        <w:t>18</w:t>
      </w:r>
      <w:r>
        <w:fldChar w:fldCharType="end"/>
      </w:r>
      <w:r>
        <w:fldChar w:fldCharType="end"/>
      </w:r>
    </w:p>
    <w:p w14:paraId="7B18F788">
      <w:pPr>
        <w:pStyle w:val="6"/>
        <w:tabs>
          <w:tab w:val="right" w:leader="dot" w:pos="8306"/>
        </w:tabs>
      </w:pPr>
      <w:r>
        <w:fldChar w:fldCharType="begin"/>
      </w:r>
      <w:r>
        <w:instrText xml:space="preserve"> HYPERLINK \l _Toc30738 </w:instrText>
      </w:r>
      <w:r>
        <w:fldChar w:fldCharType="separate"/>
      </w:r>
      <w:r>
        <w:rPr>
          <w:rFonts w:hint="eastAsia"/>
        </w:rPr>
        <w:t>（二）项目过程情况（总分21分，得分1</w:t>
      </w:r>
      <w:r>
        <w:rPr>
          <w:rFonts w:hint="eastAsia"/>
          <w:lang w:val="en-US" w:eastAsia="zh-CN"/>
        </w:rPr>
        <w:t>5</w:t>
      </w:r>
      <w:r>
        <w:rPr>
          <w:rFonts w:hint="eastAsia"/>
        </w:rPr>
        <w:t>分）</w:t>
      </w:r>
      <w:r>
        <w:tab/>
      </w:r>
      <w:r>
        <w:fldChar w:fldCharType="begin"/>
      </w:r>
      <w:r>
        <w:instrText xml:space="preserve"> PAGEREF _Toc30738 \h </w:instrText>
      </w:r>
      <w:r>
        <w:fldChar w:fldCharType="separate"/>
      </w:r>
      <w:r>
        <w:t>19</w:t>
      </w:r>
      <w:r>
        <w:fldChar w:fldCharType="end"/>
      </w:r>
      <w:r>
        <w:fldChar w:fldCharType="end"/>
      </w:r>
    </w:p>
    <w:p w14:paraId="3F7E2F66">
      <w:pPr>
        <w:pStyle w:val="9"/>
        <w:tabs>
          <w:tab w:val="right" w:leader="dot" w:pos="8306"/>
        </w:tabs>
      </w:pPr>
      <w:r>
        <w:fldChar w:fldCharType="begin"/>
      </w:r>
      <w:r>
        <w:instrText xml:space="preserve"> HYPERLINK \l _Toc14844 </w:instrText>
      </w:r>
      <w:r>
        <w:fldChar w:fldCharType="separate"/>
      </w:r>
      <w:r>
        <w:rPr>
          <w:rFonts w:hint="eastAsia"/>
        </w:rPr>
        <w:t>1.采购方式和程序合规性（总分7分，得分7分）</w:t>
      </w:r>
      <w:r>
        <w:tab/>
      </w:r>
      <w:r>
        <w:fldChar w:fldCharType="begin"/>
      </w:r>
      <w:r>
        <w:instrText xml:space="preserve"> PAGEREF _Toc14844 \h </w:instrText>
      </w:r>
      <w:r>
        <w:fldChar w:fldCharType="separate"/>
      </w:r>
      <w:r>
        <w:t>19</w:t>
      </w:r>
      <w:r>
        <w:fldChar w:fldCharType="end"/>
      </w:r>
      <w:r>
        <w:fldChar w:fldCharType="end"/>
      </w:r>
    </w:p>
    <w:p w14:paraId="3E114C42">
      <w:pPr>
        <w:pStyle w:val="9"/>
        <w:tabs>
          <w:tab w:val="right" w:leader="dot" w:pos="8306"/>
        </w:tabs>
      </w:pPr>
      <w:r>
        <w:fldChar w:fldCharType="begin"/>
      </w:r>
      <w:r>
        <w:instrText xml:space="preserve"> HYPERLINK \l _Toc31079 </w:instrText>
      </w:r>
      <w:r>
        <w:fldChar w:fldCharType="separate"/>
      </w:r>
      <w:r>
        <w:rPr>
          <w:rFonts w:hint="eastAsia"/>
        </w:rPr>
        <w:t>2.绩效管理（总分6分，得分4分）</w:t>
      </w:r>
      <w:r>
        <w:tab/>
      </w:r>
      <w:r>
        <w:fldChar w:fldCharType="begin"/>
      </w:r>
      <w:r>
        <w:instrText xml:space="preserve"> PAGEREF _Toc31079 \h </w:instrText>
      </w:r>
      <w:r>
        <w:fldChar w:fldCharType="separate"/>
      </w:r>
      <w:r>
        <w:t>20</w:t>
      </w:r>
      <w:r>
        <w:fldChar w:fldCharType="end"/>
      </w:r>
      <w:r>
        <w:fldChar w:fldCharType="end"/>
      </w:r>
    </w:p>
    <w:p w14:paraId="2D82CADE">
      <w:pPr>
        <w:pStyle w:val="9"/>
        <w:tabs>
          <w:tab w:val="right" w:leader="dot" w:pos="8306"/>
        </w:tabs>
      </w:pPr>
      <w:r>
        <w:fldChar w:fldCharType="begin"/>
      </w:r>
      <w:r>
        <w:instrText xml:space="preserve"> HYPERLINK \l _Toc6685 </w:instrText>
      </w:r>
      <w:r>
        <w:fldChar w:fldCharType="separate"/>
      </w:r>
      <w:r>
        <w:rPr>
          <w:rFonts w:hint="eastAsia"/>
        </w:rPr>
        <w:t>3.组织实施（总分8分，得分</w:t>
      </w:r>
      <w:r>
        <w:rPr>
          <w:rFonts w:hint="eastAsia"/>
          <w:lang w:val="en-US" w:eastAsia="zh-CN"/>
        </w:rPr>
        <w:t>4</w:t>
      </w:r>
      <w:r>
        <w:rPr>
          <w:rFonts w:hint="eastAsia"/>
        </w:rPr>
        <w:t>分）</w:t>
      </w:r>
      <w:r>
        <w:tab/>
      </w:r>
      <w:r>
        <w:fldChar w:fldCharType="begin"/>
      </w:r>
      <w:r>
        <w:instrText xml:space="preserve"> PAGEREF _Toc6685 \h </w:instrText>
      </w:r>
      <w:r>
        <w:fldChar w:fldCharType="separate"/>
      </w:r>
      <w:r>
        <w:t>21</w:t>
      </w:r>
      <w:r>
        <w:fldChar w:fldCharType="end"/>
      </w:r>
      <w:r>
        <w:fldChar w:fldCharType="end"/>
      </w:r>
    </w:p>
    <w:p w14:paraId="5038A24B">
      <w:pPr>
        <w:pStyle w:val="6"/>
        <w:tabs>
          <w:tab w:val="right" w:leader="dot" w:pos="8306"/>
        </w:tabs>
      </w:pPr>
      <w:r>
        <w:fldChar w:fldCharType="begin"/>
      </w:r>
      <w:r>
        <w:instrText xml:space="preserve"> HYPERLINK \l _Toc4043 </w:instrText>
      </w:r>
      <w:r>
        <w:fldChar w:fldCharType="separate"/>
      </w:r>
      <w:r>
        <w:rPr>
          <w:rFonts w:hint="eastAsia"/>
        </w:rPr>
        <w:t>（三）项目产出情况（总分29分，得分23分）</w:t>
      </w:r>
      <w:r>
        <w:tab/>
      </w:r>
      <w:r>
        <w:fldChar w:fldCharType="begin"/>
      </w:r>
      <w:r>
        <w:instrText xml:space="preserve"> PAGEREF _Toc4043 \h </w:instrText>
      </w:r>
      <w:r>
        <w:fldChar w:fldCharType="separate"/>
      </w:r>
      <w:r>
        <w:t>22</w:t>
      </w:r>
      <w:r>
        <w:fldChar w:fldCharType="end"/>
      </w:r>
      <w:r>
        <w:fldChar w:fldCharType="end"/>
      </w:r>
    </w:p>
    <w:p w14:paraId="54D782A6">
      <w:pPr>
        <w:pStyle w:val="9"/>
        <w:tabs>
          <w:tab w:val="right" w:leader="dot" w:pos="8306"/>
        </w:tabs>
      </w:pPr>
      <w:r>
        <w:fldChar w:fldCharType="begin"/>
      </w:r>
      <w:r>
        <w:instrText xml:space="preserve"> HYPERLINK \l _Toc2369 </w:instrText>
      </w:r>
      <w:r>
        <w:fldChar w:fldCharType="separate"/>
      </w:r>
      <w:r>
        <w:rPr>
          <w:rFonts w:hint="eastAsia"/>
        </w:rPr>
        <w:t>1.产出数量（总分15分，得分15分）</w:t>
      </w:r>
      <w:r>
        <w:tab/>
      </w:r>
      <w:r>
        <w:fldChar w:fldCharType="begin"/>
      </w:r>
      <w:r>
        <w:instrText xml:space="preserve"> PAGEREF _Toc2369 \h </w:instrText>
      </w:r>
      <w:r>
        <w:fldChar w:fldCharType="separate"/>
      </w:r>
      <w:r>
        <w:t>22</w:t>
      </w:r>
      <w:r>
        <w:fldChar w:fldCharType="end"/>
      </w:r>
      <w:r>
        <w:fldChar w:fldCharType="end"/>
      </w:r>
    </w:p>
    <w:p w14:paraId="70E6848F">
      <w:pPr>
        <w:pStyle w:val="9"/>
        <w:tabs>
          <w:tab w:val="right" w:leader="dot" w:pos="8306"/>
        </w:tabs>
      </w:pPr>
      <w:r>
        <w:fldChar w:fldCharType="begin"/>
      </w:r>
      <w:r>
        <w:instrText xml:space="preserve"> HYPERLINK \l _Toc10124 </w:instrText>
      </w:r>
      <w:r>
        <w:fldChar w:fldCharType="separate"/>
      </w:r>
      <w:r>
        <w:rPr>
          <w:rFonts w:hint="eastAsia"/>
        </w:rPr>
        <w:t>2.产出质量（总分14分，得分8分）</w:t>
      </w:r>
      <w:r>
        <w:tab/>
      </w:r>
      <w:r>
        <w:fldChar w:fldCharType="begin"/>
      </w:r>
      <w:r>
        <w:instrText xml:space="preserve"> PAGEREF _Toc10124 \h </w:instrText>
      </w:r>
      <w:r>
        <w:fldChar w:fldCharType="separate"/>
      </w:r>
      <w:r>
        <w:t>23</w:t>
      </w:r>
      <w:r>
        <w:fldChar w:fldCharType="end"/>
      </w:r>
      <w:r>
        <w:fldChar w:fldCharType="end"/>
      </w:r>
    </w:p>
    <w:p w14:paraId="62F41A2E">
      <w:pPr>
        <w:pStyle w:val="6"/>
        <w:tabs>
          <w:tab w:val="right" w:leader="dot" w:pos="8306"/>
        </w:tabs>
      </w:pPr>
      <w:r>
        <w:fldChar w:fldCharType="begin"/>
      </w:r>
      <w:r>
        <w:instrText xml:space="preserve"> HYPERLINK \l _Toc7699 </w:instrText>
      </w:r>
      <w:r>
        <w:fldChar w:fldCharType="separate"/>
      </w:r>
      <w:r>
        <w:rPr>
          <w:rFonts w:hint="eastAsia"/>
        </w:rPr>
        <w:t>（四）项目效益情况（总分32分，得分30分）</w:t>
      </w:r>
      <w:r>
        <w:tab/>
      </w:r>
      <w:r>
        <w:fldChar w:fldCharType="begin"/>
      </w:r>
      <w:r>
        <w:instrText xml:space="preserve"> PAGEREF _Toc7699 \h </w:instrText>
      </w:r>
      <w:r>
        <w:fldChar w:fldCharType="separate"/>
      </w:r>
      <w:r>
        <w:t>25</w:t>
      </w:r>
      <w:r>
        <w:fldChar w:fldCharType="end"/>
      </w:r>
      <w:r>
        <w:fldChar w:fldCharType="end"/>
      </w:r>
    </w:p>
    <w:p w14:paraId="2E63910E">
      <w:pPr>
        <w:pStyle w:val="9"/>
        <w:tabs>
          <w:tab w:val="right" w:leader="dot" w:pos="8306"/>
        </w:tabs>
      </w:pPr>
      <w:r>
        <w:fldChar w:fldCharType="begin"/>
      </w:r>
      <w:r>
        <w:instrText xml:space="preserve"> HYPERLINK \l _Toc12794 </w:instrText>
      </w:r>
      <w:r>
        <w:fldChar w:fldCharType="separate"/>
      </w:r>
      <w:r>
        <w:rPr>
          <w:rFonts w:hint="eastAsia"/>
        </w:rPr>
        <w:t>1.社会效益（总分23分，得分21分）</w:t>
      </w:r>
      <w:r>
        <w:tab/>
      </w:r>
      <w:r>
        <w:fldChar w:fldCharType="begin"/>
      </w:r>
      <w:r>
        <w:instrText xml:space="preserve"> PAGEREF _Toc12794 \h </w:instrText>
      </w:r>
      <w:r>
        <w:fldChar w:fldCharType="separate"/>
      </w:r>
      <w:r>
        <w:t>25</w:t>
      </w:r>
      <w:r>
        <w:fldChar w:fldCharType="end"/>
      </w:r>
      <w:r>
        <w:fldChar w:fldCharType="end"/>
      </w:r>
    </w:p>
    <w:p w14:paraId="584DC2FB">
      <w:pPr>
        <w:pStyle w:val="9"/>
        <w:tabs>
          <w:tab w:val="right" w:leader="dot" w:pos="8306"/>
        </w:tabs>
      </w:pPr>
      <w:r>
        <w:fldChar w:fldCharType="begin"/>
      </w:r>
      <w:r>
        <w:instrText xml:space="preserve"> HYPERLINK \l _Toc3268 </w:instrText>
      </w:r>
      <w:r>
        <w:fldChar w:fldCharType="separate"/>
      </w:r>
      <w:r>
        <w:rPr>
          <w:rFonts w:hint="eastAsia"/>
        </w:rPr>
        <w:t>2.经济效益（总分3分，得分3分）</w:t>
      </w:r>
      <w:r>
        <w:tab/>
      </w:r>
      <w:r>
        <w:fldChar w:fldCharType="begin"/>
      </w:r>
      <w:r>
        <w:instrText xml:space="preserve"> PAGEREF _Toc3268 \h </w:instrText>
      </w:r>
      <w:r>
        <w:fldChar w:fldCharType="separate"/>
      </w:r>
      <w:r>
        <w:t>27</w:t>
      </w:r>
      <w:r>
        <w:fldChar w:fldCharType="end"/>
      </w:r>
      <w:r>
        <w:fldChar w:fldCharType="end"/>
      </w:r>
    </w:p>
    <w:p w14:paraId="2A6DD1BE">
      <w:pPr>
        <w:pStyle w:val="9"/>
        <w:tabs>
          <w:tab w:val="right" w:leader="dot" w:pos="8306"/>
        </w:tabs>
      </w:pPr>
      <w:r>
        <w:fldChar w:fldCharType="begin"/>
      </w:r>
      <w:r>
        <w:instrText xml:space="preserve"> HYPERLINK \l _Toc534 </w:instrText>
      </w:r>
      <w:r>
        <w:fldChar w:fldCharType="separate"/>
      </w:r>
      <w:r>
        <w:rPr>
          <w:rFonts w:hint="eastAsia"/>
        </w:rPr>
        <w:t>3.满意度指标（总分6分，得分6分）</w:t>
      </w:r>
      <w:r>
        <w:tab/>
      </w:r>
      <w:r>
        <w:fldChar w:fldCharType="begin"/>
      </w:r>
      <w:r>
        <w:instrText xml:space="preserve"> PAGEREF _Toc534 \h </w:instrText>
      </w:r>
      <w:r>
        <w:fldChar w:fldCharType="separate"/>
      </w:r>
      <w:r>
        <w:t>28</w:t>
      </w:r>
      <w:r>
        <w:fldChar w:fldCharType="end"/>
      </w:r>
      <w:r>
        <w:fldChar w:fldCharType="end"/>
      </w:r>
    </w:p>
    <w:p w14:paraId="439A8A1A">
      <w:pPr>
        <w:pStyle w:val="6"/>
        <w:tabs>
          <w:tab w:val="right" w:leader="dot" w:pos="8306"/>
        </w:tabs>
      </w:pPr>
      <w:r>
        <w:fldChar w:fldCharType="begin"/>
      </w:r>
      <w:r>
        <w:instrText xml:space="preserve"> HYPERLINK \l _Toc30085 </w:instrText>
      </w:r>
      <w:r>
        <w:fldChar w:fldCharType="separate"/>
      </w:r>
      <w:r>
        <w:rPr>
          <w:rFonts w:hint="eastAsia"/>
        </w:rPr>
        <w:t>（五）主要成效</w:t>
      </w:r>
      <w:r>
        <w:tab/>
      </w:r>
      <w:r>
        <w:fldChar w:fldCharType="begin"/>
      </w:r>
      <w:r>
        <w:instrText xml:space="preserve"> PAGEREF _Toc30085 \h </w:instrText>
      </w:r>
      <w:r>
        <w:fldChar w:fldCharType="separate"/>
      </w:r>
      <w:r>
        <w:t>28</w:t>
      </w:r>
      <w:r>
        <w:fldChar w:fldCharType="end"/>
      </w:r>
      <w:r>
        <w:fldChar w:fldCharType="end"/>
      </w:r>
    </w:p>
    <w:p w14:paraId="229F3313">
      <w:pPr>
        <w:pStyle w:val="6"/>
        <w:tabs>
          <w:tab w:val="right" w:leader="dot" w:pos="8306"/>
        </w:tabs>
      </w:pPr>
      <w:r>
        <w:fldChar w:fldCharType="begin"/>
      </w:r>
      <w:r>
        <w:instrText xml:space="preserve"> HYPERLINK \l _Toc13240 </w:instrText>
      </w:r>
      <w:r>
        <w:fldChar w:fldCharType="separate"/>
      </w:r>
      <w:r>
        <w:rPr>
          <w:rFonts w:hint="eastAsia"/>
        </w:rPr>
        <w:t>（六）绩效评价结论</w:t>
      </w:r>
      <w:r>
        <w:tab/>
      </w:r>
      <w:r>
        <w:fldChar w:fldCharType="begin"/>
      </w:r>
      <w:r>
        <w:instrText xml:space="preserve"> PAGEREF _Toc13240 \h </w:instrText>
      </w:r>
      <w:r>
        <w:fldChar w:fldCharType="separate"/>
      </w:r>
      <w:r>
        <w:t>29</w:t>
      </w:r>
      <w:r>
        <w:fldChar w:fldCharType="end"/>
      </w:r>
      <w:r>
        <w:fldChar w:fldCharType="end"/>
      </w:r>
    </w:p>
    <w:p w14:paraId="25042CAD">
      <w:pPr>
        <w:pStyle w:val="10"/>
        <w:tabs>
          <w:tab w:val="right" w:leader="dot" w:pos="8306"/>
        </w:tabs>
      </w:pPr>
      <w:r>
        <w:fldChar w:fldCharType="begin"/>
      </w:r>
      <w:r>
        <w:instrText xml:space="preserve"> HYPERLINK \l _Toc14219 </w:instrText>
      </w:r>
      <w:r>
        <w:fldChar w:fldCharType="separate"/>
      </w:r>
      <w:r>
        <w:rPr>
          <w:rFonts w:hint="eastAsia"/>
        </w:rPr>
        <w:t>五、存在的问题</w:t>
      </w:r>
      <w:r>
        <w:tab/>
      </w:r>
      <w:r>
        <w:fldChar w:fldCharType="begin"/>
      </w:r>
      <w:r>
        <w:instrText xml:space="preserve"> PAGEREF _Toc14219 \h </w:instrText>
      </w:r>
      <w:r>
        <w:fldChar w:fldCharType="separate"/>
      </w:r>
      <w:r>
        <w:t>29</w:t>
      </w:r>
      <w:r>
        <w:fldChar w:fldCharType="end"/>
      </w:r>
      <w:r>
        <w:fldChar w:fldCharType="end"/>
      </w:r>
    </w:p>
    <w:p w14:paraId="3A1B90B9">
      <w:pPr>
        <w:pStyle w:val="6"/>
        <w:tabs>
          <w:tab w:val="right" w:leader="dot" w:pos="8306"/>
        </w:tabs>
      </w:pPr>
      <w:r>
        <w:fldChar w:fldCharType="begin"/>
      </w:r>
      <w:r>
        <w:instrText xml:space="preserve"> HYPERLINK \l _Toc6398 </w:instrText>
      </w:r>
      <w:r>
        <w:fldChar w:fldCharType="separate"/>
      </w:r>
      <w:r>
        <w:rPr>
          <w:rFonts w:hint="eastAsia"/>
        </w:rPr>
        <w:t>（一）采购项目管</w:t>
      </w:r>
      <w:r>
        <w:rPr>
          <w:rFonts w:hint="eastAsia"/>
          <w:lang w:val="en-US" w:eastAsia="zh-CN"/>
        </w:rPr>
        <w:t>理</w:t>
      </w:r>
      <w:r>
        <w:rPr>
          <w:rFonts w:hint="eastAsia"/>
        </w:rPr>
        <w:t>办法缺失</w:t>
      </w:r>
      <w:r>
        <w:tab/>
      </w:r>
      <w:r>
        <w:fldChar w:fldCharType="begin"/>
      </w:r>
      <w:r>
        <w:instrText xml:space="preserve"> PAGEREF _Toc6398 \h </w:instrText>
      </w:r>
      <w:r>
        <w:fldChar w:fldCharType="separate"/>
      </w:r>
      <w:r>
        <w:t>29</w:t>
      </w:r>
      <w:r>
        <w:fldChar w:fldCharType="end"/>
      </w:r>
      <w:r>
        <w:fldChar w:fldCharType="end"/>
      </w:r>
    </w:p>
    <w:p w14:paraId="21E5324F">
      <w:pPr>
        <w:pStyle w:val="6"/>
        <w:tabs>
          <w:tab w:val="right" w:leader="dot" w:pos="8306"/>
        </w:tabs>
      </w:pPr>
      <w:r>
        <w:fldChar w:fldCharType="begin"/>
      </w:r>
      <w:r>
        <w:instrText xml:space="preserve"> HYPERLINK \l _Toc30035 </w:instrText>
      </w:r>
      <w:r>
        <w:fldChar w:fldCharType="separate"/>
      </w:r>
      <w:r>
        <w:rPr>
          <w:rFonts w:hint="eastAsia"/>
        </w:rPr>
        <w:t>（二</w:t>
      </w:r>
      <w:r>
        <w:rPr>
          <w:rFonts w:hint="eastAsia"/>
          <w:lang w:val="en-US" w:eastAsia="zh-CN"/>
        </w:rPr>
        <w:t>）内业资料管理不健全</w:t>
      </w:r>
      <w:r>
        <w:tab/>
      </w:r>
      <w:r>
        <w:fldChar w:fldCharType="begin"/>
      </w:r>
      <w:r>
        <w:instrText xml:space="preserve"> PAGEREF _Toc30035 \h </w:instrText>
      </w:r>
      <w:r>
        <w:fldChar w:fldCharType="separate"/>
      </w:r>
      <w:r>
        <w:t>30</w:t>
      </w:r>
      <w:r>
        <w:fldChar w:fldCharType="end"/>
      </w:r>
      <w:r>
        <w:fldChar w:fldCharType="end"/>
      </w:r>
    </w:p>
    <w:p w14:paraId="27ED3F43">
      <w:pPr>
        <w:pStyle w:val="6"/>
        <w:tabs>
          <w:tab w:val="right" w:leader="dot" w:pos="8306"/>
        </w:tabs>
      </w:pPr>
      <w:r>
        <w:fldChar w:fldCharType="begin"/>
      </w:r>
      <w:r>
        <w:instrText xml:space="preserve"> HYPERLINK \l _Toc18423 </w:instrText>
      </w:r>
      <w:r>
        <w:fldChar w:fldCharType="separate"/>
      </w:r>
      <w:r>
        <w:rPr>
          <w:rFonts w:hint="eastAsia"/>
        </w:rPr>
        <w:t>（三）网格员监管力度薄弱</w:t>
      </w:r>
      <w:r>
        <w:tab/>
      </w:r>
      <w:r>
        <w:fldChar w:fldCharType="begin"/>
      </w:r>
      <w:r>
        <w:instrText xml:space="preserve"> PAGEREF _Toc18423 \h </w:instrText>
      </w:r>
      <w:r>
        <w:fldChar w:fldCharType="separate"/>
      </w:r>
      <w:r>
        <w:t>30</w:t>
      </w:r>
      <w:r>
        <w:fldChar w:fldCharType="end"/>
      </w:r>
      <w:r>
        <w:fldChar w:fldCharType="end"/>
      </w:r>
    </w:p>
    <w:p w14:paraId="150145BB">
      <w:pPr>
        <w:pStyle w:val="6"/>
        <w:tabs>
          <w:tab w:val="right" w:leader="dot" w:pos="8306"/>
        </w:tabs>
      </w:pPr>
      <w:r>
        <w:fldChar w:fldCharType="begin"/>
      </w:r>
      <w:r>
        <w:instrText xml:space="preserve"> HYPERLINK \l _Toc7183 </w:instrText>
      </w:r>
      <w:r>
        <w:fldChar w:fldCharType="separate"/>
      </w:r>
      <w:r>
        <w:rPr>
          <w:rFonts w:hint="eastAsia"/>
          <w:lang w:val="en-US" w:eastAsia="zh-CN"/>
        </w:rPr>
        <w:t>（四）村民房屋安全意识引导不足</w:t>
      </w:r>
      <w:r>
        <w:tab/>
      </w:r>
      <w:r>
        <w:fldChar w:fldCharType="begin"/>
      </w:r>
      <w:r>
        <w:instrText xml:space="preserve"> PAGEREF _Toc7183 \h </w:instrText>
      </w:r>
      <w:r>
        <w:fldChar w:fldCharType="separate"/>
      </w:r>
      <w:r>
        <w:t>30</w:t>
      </w:r>
      <w:r>
        <w:fldChar w:fldCharType="end"/>
      </w:r>
      <w:r>
        <w:fldChar w:fldCharType="end"/>
      </w:r>
    </w:p>
    <w:p w14:paraId="1F4FC5E8">
      <w:pPr>
        <w:pStyle w:val="6"/>
        <w:tabs>
          <w:tab w:val="right" w:leader="dot" w:pos="8306"/>
        </w:tabs>
      </w:pPr>
      <w:r>
        <w:fldChar w:fldCharType="begin"/>
      </w:r>
      <w:r>
        <w:instrText xml:space="preserve"> HYPERLINK \l _Toc29420 </w:instrText>
      </w:r>
      <w:r>
        <w:fldChar w:fldCharType="separate"/>
      </w:r>
      <w:r>
        <w:rPr>
          <w:rFonts w:hint="eastAsia"/>
          <w:lang w:val="en-US" w:eastAsia="zh-CN"/>
        </w:rPr>
        <w:t>（五）隐患房屋整改力度欠缺</w:t>
      </w:r>
      <w:r>
        <w:tab/>
      </w:r>
      <w:r>
        <w:fldChar w:fldCharType="begin"/>
      </w:r>
      <w:r>
        <w:instrText xml:space="preserve"> PAGEREF _Toc29420 \h </w:instrText>
      </w:r>
      <w:r>
        <w:fldChar w:fldCharType="separate"/>
      </w:r>
      <w:r>
        <w:t>30</w:t>
      </w:r>
      <w:r>
        <w:fldChar w:fldCharType="end"/>
      </w:r>
      <w:r>
        <w:fldChar w:fldCharType="end"/>
      </w:r>
    </w:p>
    <w:p w14:paraId="3E5CACED">
      <w:pPr>
        <w:pStyle w:val="10"/>
        <w:tabs>
          <w:tab w:val="right" w:leader="dot" w:pos="8306"/>
        </w:tabs>
      </w:pPr>
      <w:r>
        <w:fldChar w:fldCharType="begin"/>
      </w:r>
      <w:r>
        <w:instrText xml:space="preserve"> HYPERLINK \l _Toc3928 </w:instrText>
      </w:r>
      <w:r>
        <w:fldChar w:fldCharType="separate"/>
      </w:r>
      <w:r>
        <w:rPr>
          <w:rFonts w:hint="eastAsia"/>
        </w:rPr>
        <w:t>六、有关建议</w:t>
      </w:r>
      <w:r>
        <w:tab/>
      </w:r>
      <w:r>
        <w:fldChar w:fldCharType="begin"/>
      </w:r>
      <w:r>
        <w:instrText xml:space="preserve"> PAGEREF _Toc3928 \h </w:instrText>
      </w:r>
      <w:r>
        <w:fldChar w:fldCharType="separate"/>
      </w:r>
      <w:r>
        <w:t>30</w:t>
      </w:r>
      <w:r>
        <w:fldChar w:fldCharType="end"/>
      </w:r>
      <w:r>
        <w:fldChar w:fldCharType="end"/>
      </w:r>
    </w:p>
    <w:p w14:paraId="1E99A755">
      <w:pPr>
        <w:pStyle w:val="6"/>
        <w:tabs>
          <w:tab w:val="right" w:leader="dot" w:pos="8306"/>
        </w:tabs>
      </w:pPr>
      <w:r>
        <w:fldChar w:fldCharType="begin"/>
      </w:r>
      <w:r>
        <w:instrText xml:space="preserve"> HYPERLINK \l _Toc18361 </w:instrText>
      </w:r>
      <w:r>
        <w:fldChar w:fldCharType="separate"/>
      </w:r>
      <w:r>
        <w:rPr>
          <w:rFonts w:hint="eastAsia"/>
        </w:rPr>
        <w:t>（一）完善购买服务采购机制</w:t>
      </w:r>
      <w:r>
        <w:tab/>
      </w:r>
      <w:r>
        <w:fldChar w:fldCharType="begin"/>
      </w:r>
      <w:r>
        <w:instrText xml:space="preserve"> PAGEREF _Toc18361 \h </w:instrText>
      </w:r>
      <w:r>
        <w:fldChar w:fldCharType="separate"/>
      </w:r>
      <w:r>
        <w:t>30</w:t>
      </w:r>
      <w:r>
        <w:fldChar w:fldCharType="end"/>
      </w:r>
      <w:r>
        <w:fldChar w:fldCharType="end"/>
      </w:r>
    </w:p>
    <w:p w14:paraId="7C61B6B4">
      <w:pPr>
        <w:pStyle w:val="6"/>
        <w:tabs>
          <w:tab w:val="right" w:leader="dot" w:pos="8306"/>
        </w:tabs>
      </w:pPr>
      <w:r>
        <w:fldChar w:fldCharType="begin"/>
      </w:r>
      <w:r>
        <w:instrText xml:space="preserve"> HYPERLINK \l _Toc25501 </w:instrText>
      </w:r>
      <w:r>
        <w:fldChar w:fldCharType="separate"/>
      </w:r>
      <w:r>
        <w:rPr>
          <w:rFonts w:hint="eastAsia"/>
        </w:rPr>
        <w:t>（二）规范内业资料归档流程</w:t>
      </w:r>
      <w:r>
        <w:tab/>
      </w:r>
      <w:r>
        <w:fldChar w:fldCharType="begin"/>
      </w:r>
      <w:r>
        <w:instrText xml:space="preserve"> PAGEREF _Toc25501 \h </w:instrText>
      </w:r>
      <w:r>
        <w:fldChar w:fldCharType="separate"/>
      </w:r>
      <w:r>
        <w:t>31</w:t>
      </w:r>
      <w:r>
        <w:fldChar w:fldCharType="end"/>
      </w:r>
      <w:r>
        <w:fldChar w:fldCharType="end"/>
      </w:r>
    </w:p>
    <w:p w14:paraId="2A8BC853">
      <w:pPr>
        <w:pStyle w:val="6"/>
        <w:tabs>
          <w:tab w:val="right" w:leader="dot" w:pos="8306"/>
        </w:tabs>
      </w:pPr>
      <w:r>
        <w:fldChar w:fldCharType="begin"/>
      </w:r>
      <w:r>
        <w:instrText xml:space="preserve"> HYPERLINK \l _Toc14089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强化网格员监管，建立考核制度</w:t>
      </w:r>
      <w:r>
        <w:tab/>
      </w:r>
      <w:r>
        <w:fldChar w:fldCharType="begin"/>
      </w:r>
      <w:r>
        <w:instrText xml:space="preserve"> PAGEREF _Toc14089 \h </w:instrText>
      </w:r>
      <w:r>
        <w:fldChar w:fldCharType="separate"/>
      </w:r>
      <w:r>
        <w:t>31</w:t>
      </w:r>
      <w:r>
        <w:fldChar w:fldCharType="end"/>
      </w:r>
      <w:r>
        <w:fldChar w:fldCharType="end"/>
      </w:r>
    </w:p>
    <w:p w14:paraId="65CBA0F5">
      <w:pPr>
        <w:pStyle w:val="6"/>
        <w:tabs>
          <w:tab w:val="right" w:leader="dot" w:pos="8306"/>
        </w:tabs>
      </w:pPr>
      <w:r>
        <w:fldChar w:fldCharType="begin"/>
      </w:r>
      <w:r>
        <w:instrText xml:space="preserve"> HYPERLINK \l _Toc9452 </w:instrText>
      </w:r>
      <w:r>
        <w:fldChar w:fldCharType="separate"/>
      </w:r>
      <w:r>
        <w:rPr>
          <w:rFonts w:hint="eastAsia"/>
          <w:lang w:eastAsia="zh-CN"/>
        </w:rPr>
        <w:t>（</w:t>
      </w:r>
      <w:r>
        <w:rPr>
          <w:rFonts w:hint="eastAsia"/>
          <w:lang w:val="en-US" w:eastAsia="zh-CN"/>
        </w:rPr>
        <w:t>四</w:t>
      </w:r>
      <w:r>
        <w:rPr>
          <w:rFonts w:hint="eastAsia"/>
          <w:lang w:eastAsia="zh-CN"/>
        </w:rPr>
        <w:t>）</w:t>
      </w:r>
      <w:r>
        <w:rPr>
          <w:rFonts w:hint="eastAsia"/>
        </w:rPr>
        <w:t>加大安全意识宣传，</w:t>
      </w:r>
      <w:r>
        <w:rPr>
          <w:rFonts w:hint="eastAsia"/>
          <w:lang w:val="en-US" w:eastAsia="zh-CN"/>
        </w:rPr>
        <w:t>提高</w:t>
      </w:r>
      <w:r>
        <w:rPr>
          <w:rFonts w:hint="eastAsia"/>
        </w:rPr>
        <w:t>村民</w:t>
      </w:r>
      <w:r>
        <w:rPr>
          <w:rFonts w:hint="eastAsia"/>
          <w:lang w:val="en-US" w:eastAsia="zh-CN"/>
        </w:rPr>
        <w:t>安全意识</w:t>
      </w:r>
      <w:r>
        <w:tab/>
      </w:r>
      <w:r>
        <w:fldChar w:fldCharType="begin"/>
      </w:r>
      <w:r>
        <w:instrText xml:space="preserve"> PAGEREF _Toc9452 \h </w:instrText>
      </w:r>
      <w:r>
        <w:fldChar w:fldCharType="separate"/>
      </w:r>
      <w:r>
        <w:t>31</w:t>
      </w:r>
      <w:r>
        <w:fldChar w:fldCharType="end"/>
      </w:r>
      <w:r>
        <w:fldChar w:fldCharType="end"/>
      </w:r>
    </w:p>
    <w:p w14:paraId="3415C176">
      <w:pPr>
        <w:pStyle w:val="6"/>
        <w:tabs>
          <w:tab w:val="right" w:leader="dot" w:pos="8306"/>
        </w:tabs>
      </w:pPr>
      <w:r>
        <w:fldChar w:fldCharType="begin"/>
      </w:r>
      <w:r>
        <w:instrText xml:space="preserve"> HYPERLINK \l _Toc19072 </w:instrText>
      </w:r>
      <w:r>
        <w:fldChar w:fldCharType="separate"/>
      </w:r>
      <w:r>
        <w:rPr>
          <w:rFonts w:hint="eastAsia"/>
          <w:lang w:eastAsia="zh-CN"/>
        </w:rPr>
        <w:t>（</w:t>
      </w:r>
      <w:r>
        <w:rPr>
          <w:rFonts w:hint="eastAsia"/>
          <w:lang w:val="en-US" w:eastAsia="zh-CN"/>
        </w:rPr>
        <w:t>五</w:t>
      </w:r>
      <w:r>
        <w:rPr>
          <w:rFonts w:hint="eastAsia"/>
          <w:lang w:eastAsia="zh-CN"/>
        </w:rPr>
        <w:t>）明确整改责任，实施联合惩戒</w:t>
      </w:r>
      <w:r>
        <w:tab/>
      </w:r>
      <w:r>
        <w:fldChar w:fldCharType="begin"/>
      </w:r>
      <w:r>
        <w:instrText xml:space="preserve"> PAGEREF _Toc19072 \h </w:instrText>
      </w:r>
      <w:r>
        <w:fldChar w:fldCharType="separate"/>
      </w:r>
      <w:r>
        <w:t>32</w:t>
      </w:r>
      <w:r>
        <w:fldChar w:fldCharType="end"/>
      </w:r>
      <w:r>
        <w:fldChar w:fldCharType="end"/>
      </w:r>
    </w:p>
    <w:p w14:paraId="73787A2F">
      <w:pPr>
        <w:pStyle w:val="10"/>
        <w:tabs>
          <w:tab w:val="right" w:leader="dot" w:pos="8306"/>
        </w:tabs>
      </w:pPr>
      <w:r>
        <w:fldChar w:fldCharType="begin"/>
      </w:r>
      <w:r>
        <w:instrText xml:space="preserve"> HYPERLINK \l _Toc21757 </w:instrText>
      </w:r>
      <w:r>
        <w:fldChar w:fldCharType="separate"/>
      </w:r>
      <w:r>
        <w:rPr>
          <w:rFonts w:hint="eastAsia"/>
        </w:rPr>
        <w:t>七、其他需要说明的问题</w:t>
      </w:r>
      <w:r>
        <w:tab/>
      </w:r>
      <w:r>
        <w:fldChar w:fldCharType="begin"/>
      </w:r>
      <w:r>
        <w:instrText xml:space="preserve"> PAGEREF _Toc21757 \h </w:instrText>
      </w:r>
      <w:r>
        <w:fldChar w:fldCharType="separate"/>
      </w:r>
      <w:r>
        <w:t>32</w:t>
      </w:r>
      <w:r>
        <w:fldChar w:fldCharType="end"/>
      </w:r>
      <w:r>
        <w:fldChar w:fldCharType="end"/>
      </w:r>
    </w:p>
    <w:p w14:paraId="4EDDEC37">
      <w:pPr>
        <w:pStyle w:val="10"/>
        <w:tabs>
          <w:tab w:val="right" w:leader="dot" w:pos="8306"/>
        </w:tabs>
      </w:pPr>
      <w:r>
        <w:fldChar w:fldCharType="begin"/>
      </w:r>
      <w:r>
        <w:instrText xml:space="preserve"> HYPERLINK \l _Toc10510 </w:instrText>
      </w:r>
      <w:r>
        <w:fldChar w:fldCharType="separate"/>
      </w:r>
      <w:r>
        <w:rPr>
          <w:rFonts w:hint="eastAsia"/>
        </w:rPr>
        <w:t>附件一：调查问卷</w:t>
      </w:r>
      <w:r>
        <w:tab/>
      </w:r>
      <w:r>
        <w:fldChar w:fldCharType="begin"/>
      </w:r>
      <w:r>
        <w:instrText xml:space="preserve"> PAGEREF _Toc10510 \h </w:instrText>
      </w:r>
      <w:r>
        <w:fldChar w:fldCharType="separate"/>
      </w:r>
      <w:r>
        <w:t>33</w:t>
      </w:r>
      <w:r>
        <w:fldChar w:fldCharType="end"/>
      </w:r>
      <w:r>
        <w:fldChar w:fldCharType="end"/>
      </w:r>
    </w:p>
    <w:p w14:paraId="5A1AD3B0">
      <w:pPr>
        <w:pStyle w:val="10"/>
        <w:tabs>
          <w:tab w:val="right" w:leader="dot" w:pos="8306"/>
        </w:tabs>
      </w:pPr>
      <w:r>
        <w:fldChar w:fldCharType="begin"/>
      </w:r>
      <w:r>
        <w:instrText xml:space="preserve"> HYPERLINK \l _Toc25261 </w:instrText>
      </w:r>
      <w:r>
        <w:fldChar w:fldCharType="separate"/>
      </w:r>
      <w:r>
        <w:rPr>
          <w:rFonts w:hint="eastAsia"/>
        </w:rPr>
        <w:t>附件二：访谈相关照片</w:t>
      </w:r>
      <w:r>
        <w:tab/>
      </w:r>
      <w:r>
        <w:fldChar w:fldCharType="begin"/>
      </w:r>
      <w:r>
        <w:instrText xml:space="preserve"> PAGEREF _Toc25261 \h </w:instrText>
      </w:r>
      <w:r>
        <w:fldChar w:fldCharType="separate"/>
      </w:r>
      <w:r>
        <w:t>39</w:t>
      </w:r>
      <w:r>
        <w:fldChar w:fldCharType="end"/>
      </w:r>
      <w:r>
        <w:fldChar w:fldCharType="end"/>
      </w:r>
    </w:p>
    <w:p w14:paraId="295A88CC">
      <w:pPr>
        <w:pStyle w:val="10"/>
        <w:tabs>
          <w:tab w:val="right" w:leader="dot" w:pos="8306"/>
        </w:tabs>
      </w:pPr>
      <w:r>
        <w:fldChar w:fldCharType="begin"/>
      </w:r>
      <w:r>
        <w:instrText xml:space="preserve"> HYPERLINK \l _Toc8965 </w:instrText>
      </w:r>
      <w:r>
        <w:fldChar w:fldCharType="separate"/>
      </w:r>
      <w:r>
        <w:rPr>
          <w:rFonts w:hint="eastAsia"/>
        </w:rPr>
        <w:t>附件三：绩效评价指标体系及得分情况表</w:t>
      </w:r>
      <w:r>
        <w:tab/>
      </w:r>
      <w:r>
        <w:fldChar w:fldCharType="begin"/>
      </w:r>
      <w:r>
        <w:instrText xml:space="preserve"> PAGEREF _Toc8965 \h </w:instrText>
      </w:r>
      <w:r>
        <w:fldChar w:fldCharType="separate"/>
      </w:r>
      <w:r>
        <w:t>40</w:t>
      </w:r>
      <w:r>
        <w:fldChar w:fldCharType="end"/>
      </w:r>
      <w:r>
        <w:fldChar w:fldCharType="end"/>
      </w:r>
    </w:p>
    <w:p w14:paraId="49B37F6B">
      <w:r>
        <w:fldChar w:fldCharType="end"/>
      </w:r>
    </w:p>
    <w:p w14:paraId="305AEAED">
      <w:pPr>
        <w:rPr>
          <w:rFonts w:hint="eastAsia" w:ascii="仿宋" w:hAnsi="仿宋" w:eastAsia="仿宋"/>
          <w:b/>
          <w:sz w:val="28"/>
          <w:szCs w:val="44"/>
        </w:rPr>
      </w:pPr>
      <w:r>
        <w:rPr>
          <w:rFonts w:hint="eastAsia" w:ascii="仿宋" w:hAnsi="仿宋" w:eastAsia="仿宋"/>
          <w:b/>
          <w:sz w:val="28"/>
          <w:szCs w:val="44"/>
        </w:rPr>
        <w:br w:type="page"/>
      </w:r>
    </w:p>
    <w:p w14:paraId="698C38F0">
      <w:pPr>
        <w:pStyle w:val="2"/>
        <w:bidi w:val="0"/>
        <w:rPr>
          <w:rFonts w:hint="eastAsia"/>
        </w:rPr>
      </w:pPr>
      <w:bookmarkStart w:id="15" w:name="_Toc16049"/>
      <w:r>
        <w:rPr>
          <w:rFonts w:hint="eastAsia"/>
        </w:rPr>
        <w:t>2024年泉州市洛江区灾谱房屋建筑调查及经营性</w:t>
      </w:r>
      <w:r>
        <w:rPr>
          <w:rFonts w:hint="eastAsia"/>
          <w:lang w:eastAsia="zh-CN"/>
        </w:rPr>
        <w:t>自建房巡检</w:t>
      </w:r>
      <w:r>
        <w:rPr>
          <w:rFonts w:hint="eastAsia"/>
        </w:rPr>
        <w:t>购买服务</w:t>
      </w:r>
      <w:bookmarkEnd w:id="15"/>
    </w:p>
    <w:p w14:paraId="75E6F192">
      <w:pPr>
        <w:pStyle w:val="2"/>
        <w:bidi w:val="0"/>
        <w:rPr>
          <w:rFonts w:hint="eastAsia"/>
        </w:rPr>
      </w:pPr>
      <w:bookmarkStart w:id="16" w:name="_Toc30133"/>
      <w:r>
        <w:rPr>
          <w:rFonts w:hint="eastAsia"/>
        </w:rPr>
        <w:t>绩效评价报告</w:t>
      </w:r>
      <w:bookmarkEnd w:id="16"/>
    </w:p>
    <w:p w14:paraId="5071F2D9">
      <w:pPr>
        <w:spacing w:after="0" w:line="408" w:lineRule="auto"/>
        <w:ind w:firstLine="560" w:firstLineChars="200"/>
        <w:jc w:val="both"/>
        <w:rPr>
          <w:rFonts w:hint="eastAsia" w:ascii="仿宋" w:hAnsi="仿宋" w:eastAsia="仿宋"/>
          <w:sz w:val="28"/>
          <w:szCs w:val="21"/>
        </w:rPr>
      </w:pPr>
    </w:p>
    <w:p w14:paraId="74699DB1">
      <w:pPr>
        <w:bidi w:val="0"/>
        <w:rPr>
          <w:rFonts w:hint="eastAsia"/>
        </w:rPr>
      </w:pPr>
      <w:r>
        <w:rPr>
          <w:rFonts w:hint="eastAsia"/>
        </w:rPr>
        <w:t>为规范政府采购资金分配与使用，切实提升财政资金支出绩效，泉州市启程财务咨询有限公司受泉州市洛江区财政局委托，</w:t>
      </w:r>
      <w:r>
        <w:rPr>
          <w:rFonts w:hint="eastAsia"/>
          <w:lang w:val="en-US" w:eastAsia="zh-CN"/>
        </w:rPr>
        <w:t>成立</w:t>
      </w:r>
      <w:r>
        <w:rPr>
          <w:rFonts w:hint="eastAsia"/>
        </w:rPr>
        <w:t>绩效</w:t>
      </w:r>
      <w:r>
        <w:rPr>
          <w:rFonts w:hint="eastAsia"/>
          <w:lang w:val="en-US" w:eastAsia="zh-CN"/>
        </w:rPr>
        <w:t>评价小</w:t>
      </w:r>
      <w:r>
        <w:rPr>
          <w:rFonts w:hint="eastAsia"/>
        </w:rPr>
        <w:t>组，对泉州市洛江区住房和城乡建设局灾谱房屋建筑调查及经营性自建房巡检购买服务实施绩效评价工作。</w:t>
      </w:r>
      <w:r>
        <w:rPr>
          <w:rFonts w:hint="eastAsia"/>
          <w:lang w:val="en-US" w:eastAsia="zh-CN"/>
        </w:rPr>
        <w:t>评价小组</w:t>
      </w:r>
      <w:r>
        <w:rPr>
          <w:rFonts w:hint="eastAsia"/>
        </w:rPr>
        <w:t>通过实地调研，系统开展资料收集、整理、汇总与分析，据此拟定绩效评价指标体系，依据评价指标与标准进行综合评议与量化评分，</w:t>
      </w:r>
      <w:r>
        <w:rPr>
          <w:rFonts w:hint="eastAsia"/>
          <w:lang w:val="en-US" w:eastAsia="zh-CN"/>
        </w:rPr>
        <w:t>并</w:t>
      </w:r>
      <w:r>
        <w:rPr>
          <w:rFonts w:hint="eastAsia"/>
        </w:rPr>
        <w:t>形成《</w:t>
      </w:r>
      <w:bookmarkStart w:id="17" w:name="OLE_LINK7"/>
      <w:r>
        <w:rPr>
          <w:rFonts w:hint="eastAsia"/>
        </w:rPr>
        <w:t>2024年泉州市洛江区灾谱房屋建筑调查及经营性自建房巡检购买服务绩效评价报告</w:t>
      </w:r>
      <w:bookmarkEnd w:id="17"/>
      <w:r>
        <w:rPr>
          <w:rFonts w:hint="eastAsia"/>
        </w:rPr>
        <w:t>》。</w:t>
      </w:r>
    </w:p>
    <w:p w14:paraId="61422FFF">
      <w:pPr>
        <w:pStyle w:val="3"/>
        <w:bidi w:val="0"/>
        <w:rPr>
          <w:rFonts w:hint="eastAsia"/>
        </w:rPr>
      </w:pPr>
      <w:bookmarkStart w:id="18" w:name="_Toc23089"/>
      <w:bookmarkStart w:id="19" w:name="_Toc31199"/>
      <w:r>
        <w:rPr>
          <w:rFonts w:hint="eastAsia"/>
        </w:rPr>
        <w:t>一、项目概况</w:t>
      </w:r>
      <w:bookmarkEnd w:id="18"/>
      <w:bookmarkEnd w:id="19"/>
    </w:p>
    <w:p w14:paraId="021A9248">
      <w:pPr>
        <w:pStyle w:val="4"/>
        <w:bidi w:val="0"/>
        <w:rPr>
          <w:rFonts w:hint="eastAsia"/>
        </w:rPr>
      </w:pPr>
      <w:bookmarkStart w:id="20" w:name="_Toc4392"/>
      <w:bookmarkStart w:id="21" w:name="_Toc22195"/>
      <w:r>
        <w:rPr>
          <w:rFonts w:hint="eastAsia"/>
        </w:rPr>
        <w:t>（一）项目背景</w:t>
      </w:r>
      <w:bookmarkEnd w:id="20"/>
      <w:bookmarkEnd w:id="21"/>
    </w:p>
    <w:p w14:paraId="4C00B00D">
      <w:pPr>
        <w:bidi w:val="0"/>
        <w:rPr>
          <w:rFonts w:hint="eastAsia"/>
        </w:rPr>
      </w:pPr>
      <w:r>
        <w:rPr>
          <w:rFonts w:hint="eastAsia"/>
        </w:rPr>
        <w:t>根据</w:t>
      </w:r>
      <w:r>
        <w:t>《泉州市第一次全国自然灾害综合风险普查房屋建筑调查实施方案</w:t>
      </w:r>
      <w:r>
        <w:rPr>
          <w:rFonts w:hint="eastAsia"/>
          <w:lang w:eastAsia="zh-CN"/>
        </w:rPr>
        <w:t>》《</w:t>
      </w:r>
      <w:r>
        <w:rPr>
          <w:rFonts w:hint="eastAsia"/>
        </w:rPr>
        <w:t>泉州市房屋安全隐患大排查大整治指挥部综合协调组关于印发泉州市经营性自建房挂牌巡检实施方案的通知</w:t>
      </w:r>
      <w:r>
        <w:rPr>
          <w:rFonts w:hint="eastAsia"/>
          <w:lang w:eastAsia="zh-CN"/>
        </w:rPr>
        <w:t>》《</w:t>
      </w:r>
      <w:r>
        <w:rPr>
          <w:rFonts w:hint="eastAsia"/>
        </w:rPr>
        <w:t>福建省住房和城乡建设厅关于印发〈福建省经营性自建房挂牌巡检实施细则〉的通知》等文件要求，泉州市住房和城乡建设局开展</w:t>
      </w:r>
      <w:bookmarkStart w:id="22" w:name="OLE_LINK1"/>
      <w:r>
        <w:rPr>
          <w:rFonts w:hint="eastAsia"/>
        </w:rPr>
        <w:t>灾谱房屋建筑调查及经营性自建房巡检</w:t>
      </w:r>
      <w:bookmarkEnd w:id="22"/>
      <w:r>
        <w:rPr>
          <w:rFonts w:hint="eastAsia"/>
        </w:rPr>
        <w:t>。在2021年度对泉州市洛江区范围内城镇房屋、农村房屋建筑承灾体开展调查工作，并配合省市成果抽验。同时对经营性自建房开展常态化巡检。</w:t>
      </w:r>
    </w:p>
    <w:p w14:paraId="5E6BF925">
      <w:pPr>
        <w:pStyle w:val="4"/>
        <w:bidi w:val="0"/>
        <w:rPr>
          <w:rFonts w:hint="eastAsia"/>
        </w:rPr>
      </w:pPr>
      <w:bookmarkStart w:id="23" w:name="_Toc24380"/>
      <w:bookmarkStart w:id="24" w:name="_Toc5488"/>
      <w:r>
        <w:rPr>
          <w:rFonts w:hint="eastAsia"/>
        </w:rPr>
        <w:t>（二）作用和意义</w:t>
      </w:r>
      <w:bookmarkEnd w:id="23"/>
      <w:bookmarkEnd w:id="24"/>
    </w:p>
    <w:p w14:paraId="7F5EE801">
      <w:pPr>
        <w:bidi w:val="0"/>
        <w:rPr>
          <w:rFonts w:hint="eastAsia"/>
        </w:rPr>
      </w:pPr>
      <w:bookmarkStart w:id="25" w:name="OLE_LINK3"/>
      <w:r>
        <w:rPr>
          <w:rFonts w:hint="eastAsia"/>
        </w:rPr>
        <w:t>灾谱房屋建筑调查</w:t>
      </w:r>
      <w:bookmarkEnd w:id="25"/>
      <w:r>
        <w:rPr>
          <w:rFonts w:hint="eastAsia"/>
        </w:rPr>
        <w:t>是城市安全的“基础普查”与“风险预警”工程，核心作用是摸清房屋安全底数、识别灾害脆弱点，意义在于为防灾减灾、城市治理提供科学支撑，从源头保障生命财产安全。</w:t>
      </w:r>
      <w:r>
        <w:t>‌</w:t>
      </w:r>
      <w:r>
        <w:rPr>
          <w:rFonts w:hint="eastAsia"/>
        </w:rPr>
        <w:t>具体表现如下：</w:t>
      </w:r>
    </w:p>
    <w:p w14:paraId="313FCEB3">
      <w:pPr>
        <w:bidi w:val="0"/>
        <w:rPr>
          <w:rFonts w:hint="eastAsia"/>
        </w:rPr>
      </w:pPr>
      <w:r>
        <w:rPr>
          <w:rFonts w:hint="eastAsia"/>
        </w:rPr>
        <w:t>灾谱房屋建筑调查能够全面普查房屋基础信息。系统采集区域内房屋的建成年代、结构类型（砖混、框架等）、建设标准、改造历史、维护状况等关键数据，建立完整的房屋“安全档案”，彻底摸清安全“家底”。</w:t>
      </w:r>
    </w:p>
    <w:p w14:paraId="2B6E719F">
      <w:pPr>
        <w:bidi w:val="0"/>
        <w:rPr>
          <w:rFonts w:hint="eastAsia"/>
        </w:rPr>
      </w:pPr>
      <w:r>
        <w:rPr>
          <w:rFonts w:hint="eastAsia"/>
          <w:lang w:eastAsia="zh-CN"/>
        </w:rPr>
        <w:t>房屋建筑灾谱</w:t>
      </w:r>
      <w:r>
        <w:rPr>
          <w:rFonts w:hint="eastAsia"/>
        </w:rPr>
        <w:t>调查能够精准识别灾害风险隐患。结合当地灾害类型（地震、洪水、台风、地质灾害等），分析房屋在不同灾害场景下的抗灾能力，定位结构薄弱点、选址风险区等，划分高、中、低风险等级。</w:t>
      </w:r>
    </w:p>
    <w:p w14:paraId="46F0DBD0">
      <w:pPr>
        <w:bidi w:val="0"/>
        <w:rPr>
          <w:rFonts w:hint="eastAsia"/>
        </w:rPr>
      </w:pPr>
      <w:r>
        <w:rPr>
          <w:rFonts w:hint="eastAsia"/>
        </w:rPr>
        <w:t>灾谱房屋建筑调查能够动态更新安全数据底座。持续跟踪房屋状况变化（如老化、新增改造、灾害影响等），实时更新数据，为后续管理提供动态、准确的决策依据。</w:t>
      </w:r>
    </w:p>
    <w:p w14:paraId="5C146D6A">
      <w:pPr>
        <w:bidi w:val="0"/>
        <w:rPr>
          <w:rFonts w:hint="eastAsia"/>
        </w:rPr>
      </w:pPr>
      <w:r>
        <w:t>灾谱房屋建筑调查的深层意义，在于以民生安全为核心底线，通过提前排查高风险房屋、推动维修加固或拆除，直接守护群众居住与使用安全，减少灾害引发的人员伤亡和财产损失；同时为城市总体规划与防灾减灾专项规划提供科学数据支撑，助力优化疏散通道、应急避难场所等布局，提升城市整体抗灾能力；还能倒逼产权人履行安全主体责任，查处违规建设与擅自改造行为，为行业监管和相关政策制定提供事实依据，推动房屋建设与管理规范化；更能在灾害发生时，通过快速调取房屋安全数据，精准定位危险区域和受影响人群，为救援部署与群众转移安置提供明确指引，大幅提升应急处置效率，全方位筑牢城市安全防线</w:t>
      </w:r>
      <w:r>
        <w:rPr>
          <w:rFonts w:hint="eastAsia"/>
        </w:rPr>
        <w:t>。</w:t>
      </w:r>
    </w:p>
    <w:p w14:paraId="6239C517">
      <w:pPr>
        <w:bidi w:val="0"/>
        <w:rPr>
          <w:rFonts w:hint="eastAsia"/>
        </w:rPr>
      </w:pPr>
      <w:r>
        <w:rPr>
          <w:rFonts w:hint="eastAsia"/>
        </w:rPr>
        <w:t>经营性自建房巡检是聚焦公共安全的针对性监管手段，核心作用是排查人员密集场景下的房屋安全隐患、压实产权人主体责任，意义在于守护经营者与消费者生命财产安全、规范行业秩序，筑牢公共安全与社会稳定防线。其</w:t>
      </w:r>
      <w:r>
        <w:t>核心作用是通过靶向排查结构安全、消防隐患、合规性等经营性场景高频风险点，同时明确并压实产权人、经营者的安全主体责任，倒逼其主动整改隐患，还能建立“排查—整改—复查—销号”的动态闭环监管机制，持续跟踪隐患整改情况，且针对</w:t>
      </w:r>
      <w:r>
        <w:rPr>
          <w:rFonts w:hint="eastAsia"/>
        </w:rPr>
        <w:t>城乡接合部</w:t>
      </w:r>
      <w:r>
        <w:t>、城中村等监管薄弱区域，全面覆盖零散及隐蔽性经营房屋，有效填补监管盲区，精准破解经营性自建房的安全痛点</w:t>
      </w:r>
      <w:r>
        <w:rPr>
          <w:rFonts w:hint="eastAsia"/>
        </w:rPr>
        <w:t>。</w:t>
      </w:r>
    </w:p>
    <w:p w14:paraId="0AD54982">
      <w:pPr>
        <w:bidi w:val="0"/>
        <w:rPr>
          <w:rFonts w:hint="eastAsia"/>
        </w:rPr>
      </w:pPr>
      <w:r>
        <w:rPr>
          <w:rFonts w:hint="eastAsia"/>
        </w:rPr>
        <w:t>经营性自建房巡检的深层意义，在于聚焦人员流动大、密集度高的经营场景，通过提前消除坍塌、火灾等群死群伤事故隐患，直接守护经营者与消费者的生命财产安全，筑牢民生安全底线；同时通过查处违规改造、违法经营等行为，引导产权人规范建设、合法经营，推动经营性自建房行业健康有序发展；还能减少因房屋安全事故引发的纠纷与社会恐慌，维护社会和谐稳定；更能通过积累区域安全数据，为针对性监管政策制定、城市安全布局优化及老旧经营性自建房改造提供事实支撑，助力城市安全精细化治理水平升级。</w:t>
      </w:r>
    </w:p>
    <w:p w14:paraId="61D0487B">
      <w:pPr>
        <w:pStyle w:val="4"/>
        <w:bidi w:val="0"/>
        <w:rPr>
          <w:rFonts w:hint="eastAsia"/>
        </w:rPr>
      </w:pPr>
      <w:bookmarkStart w:id="26" w:name="_Toc15048"/>
      <w:bookmarkStart w:id="27" w:name="_Toc26112"/>
      <w:r>
        <w:rPr>
          <w:rFonts w:hint="eastAsia"/>
        </w:rPr>
        <w:t>（三）项目的内容</w:t>
      </w:r>
      <w:bookmarkEnd w:id="26"/>
      <w:bookmarkEnd w:id="27"/>
    </w:p>
    <w:p w14:paraId="70A18B2A">
      <w:pPr>
        <w:pStyle w:val="4"/>
        <w:bidi w:val="0"/>
        <w:rPr>
          <w:rFonts w:hint="eastAsia"/>
        </w:rPr>
      </w:pPr>
      <w:bookmarkStart w:id="28" w:name="_Toc15035"/>
      <w:bookmarkStart w:id="29" w:name="_Toc26794"/>
      <w:r>
        <w:rPr>
          <w:rFonts w:hint="eastAsia"/>
        </w:rPr>
        <w:t>1.</w:t>
      </w:r>
      <w:bookmarkStart w:id="30" w:name="_Hlk174973894"/>
      <w:r>
        <w:rPr>
          <w:rFonts w:hint="eastAsia"/>
        </w:rPr>
        <w:t>灾谱房屋建筑调查及经营性巡检</w:t>
      </w:r>
      <w:bookmarkEnd w:id="30"/>
      <w:r>
        <w:rPr>
          <w:rFonts w:hint="eastAsia"/>
          <w:lang w:eastAsia="zh-CN"/>
        </w:rPr>
        <w:t>购买服务</w:t>
      </w:r>
      <w:r>
        <w:rPr>
          <w:rFonts w:hint="eastAsia"/>
        </w:rPr>
        <w:t>的用途</w:t>
      </w:r>
      <w:bookmarkEnd w:id="28"/>
      <w:bookmarkEnd w:id="29"/>
    </w:p>
    <w:p w14:paraId="79A8C311">
      <w:pPr>
        <w:bidi w:val="0"/>
        <w:rPr>
          <w:rFonts w:hint="eastAsia"/>
        </w:rPr>
      </w:pPr>
      <w:r>
        <w:rPr>
          <w:rFonts w:hint="eastAsia"/>
        </w:rPr>
        <w:t>泉州市洛江区住房和城乡建设局在2021年度开展的灾谱房屋建筑调查，是全国第一次自然灾害综合风险普查的重要组成部分。根据《泉州市住房和城乡建设局关于印发〈泉州市第一次全国自然灾害综合风险普查房屋建筑调查实施方案〉的通知》以及《洛江区第一次全区自然灾害综合风险普查实施方案》，本次灾谱房屋建筑调查的主要任务是</w:t>
      </w:r>
      <w:r>
        <w:t>对全区范围内的房屋建筑（不含在建建筑）进行“地毯式”排查，</w:t>
      </w:r>
      <w:r>
        <w:rPr>
          <w:rFonts w:hint="eastAsia"/>
        </w:rPr>
        <w:t>获取</w:t>
      </w:r>
      <w:r>
        <w:t>建成年代、结构类型（如砖混、框架）、层数、建筑面积、使用功能（住宅、商业、公共服务等）、建设标准等基础数据。这些数据通过档案查阅、现场勘查、遥感技术等手段获取，并录入全国统一的普查软件系统</w:t>
      </w:r>
      <w:r>
        <w:rPr>
          <w:rFonts w:hint="eastAsia"/>
        </w:rPr>
        <w:t>。</w:t>
      </w:r>
    </w:p>
    <w:p w14:paraId="74A87CEE">
      <w:pPr>
        <w:pStyle w:val="4"/>
        <w:bidi w:val="0"/>
        <w:rPr>
          <w:rFonts w:hint="eastAsia"/>
        </w:rPr>
      </w:pPr>
      <w:bookmarkStart w:id="31" w:name="_Toc5965"/>
      <w:bookmarkStart w:id="32" w:name="_Toc29579"/>
      <w:r>
        <w:rPr>
          <w:rFonts w:hint="eastAsia"/>
        </w:rPr>
        <w:t>2.预算编制、批复和执行</w:t>
      </w:r>
      <w:bookmarkEnd w:id="31"/>
      <w:bookmarkEnd w:id="32"/>
    </w:p>
    <w:p w14:paraId="79379EE1">
      <w:pPr>
        <w:bidi w:val="0"/>
        <w:rPr>
          <w:rFonts w:hint="eastAsia"/>
        </w:rPr>
      </w:pPr>
      <w:bookmarkStart w:id="33" w:name="_Hlk207620341"/>
      <w:r>
        <w:rPr>
          <w:rFonts w:hint="eastAsia"/>
        </w:rPr>
        <w:t>泉州市洛江区住房和城乡建设局灾谱房屋建筑调查及经营性自建房巡检项目2024年度预算金额为209.54万元。</w:t>
      </w:r>
      <w:r>
        <w:rPr>
          <w:rFonts w:hint="eastAsia"/>
          <w:lang w:val="en-US" w:eastAsia="zh-CN"/>
        </w:rPr>
        <w:t>项目最终实际预第三方供应商结算价款金额合计203.25万元</w:t>
      </w:r>
      <w:r>
        <w:rPr>
          <w:rFonts w:hint="eastAsia"/>
          <w:lang w:eastAsia="zh-CN"/>
        </w:rPr>
        <w:t>。</w:t>
      </w:r>
      <w:r>
        <w:rPr>
          <w:rFonts w:hint="eastAsia"/>
        </w:rPr>
        <w:t>2024年度实际支出金额150万元</w:t>
      </w:r>
      <w:r>
        <w:rPr>
          <w:rFonts w:hint="eastAsia"/>
          <w:lang w:eastAsia="zh-CN"/>
        </w:rPr>
        <w:t>，</w:t>
      </w:r>
      <w:r>
        <w:rPr>
          <w:rFonts w:hint="eastAsia"/>
          <w:lang w:val="en-US" w:eastAsia="zh-CN"/>
        </w:rPr>
        <w:t>2025年度实际支出金额53.25万元。</w:t>
      </w:r>
      <w:r>
        <w:rPr>
          <w:rFonts w:hint="eastAsia"/>
        </w:rPr>
        <w:t>2024年度预算执行率为71.59%（150/209.54*100%=71.59%）。</w:t>
      </w:r>
    </w:p>
    <w:bookmarkEnd w:id="33"/>
    <w:p w14:paraId="12D7E42A">
      <w:pPr>
        <w:pStyle w:val="3"/>
        <w:bidi w:val="0"/>
        <w:rPr>
          <w:rFonts w:hint="eastAsia"/>
        </w:rPr>
      </w:pPr>
      <w:bookmarkStart w:id="34" w:name="_Toc28615"/>
      <w:bookmarkStart w:id="35" w:name="_Toc2684"/>
      <w:r>
        <w:rPr>
          <w:rFonts w:hint="eastAsia"/>
        </w:rPr>
        <w:t>二、项目实施情况</w:t>
      </w:r>
      <w:bookmarkEnd w:id="34"/>
      <w:bookmarkEnd w:id="35"/>
    </w:p>
    <w:p w14:paraId="3C15CBAE">
      <w:pPr>
        <w:pStyle w:val="4"/>
        <w:bidi w:val="0"/>
        <w:rPr>
          <w:rFonts w:hint="eastAsia"/>
        </w:rPr>
      </w:pPr>
      <w:bookmarkStart w:id="36" w:name="_Toc20853"/>
      <w:bookmarkStart w:id="37" w:name="_Toc3673"/>
      <w:r>
        <w:rPr>
          <w:rFonts w:hint="eastAsia"/>
        </w:rPr>
        <w:t>（一）资金来源及使用情况</w:t>
      </w:r>
      <w:bookmarkEnd w:id="36"/>
      <w:bookmarkEnd w:id="37"/>
    </w:p>
    <w:p w14:paraId="253F04EA">
      <w:pPr>
        <w:bidi w:val="0"/>
        <w:rPr>
          <w:rFonts w:hint="eastAsia"/>
        </w:rPr>
      </w:pPr>
      <w:r>
        <w:rPr>
          <w:rFonts w:hint="eastAsia"/>
        </w:rPr>
        <w:t>根据《泉州市洛江区财政局关于批复2024年部门预算及绩效目标的通知》（泉洛财〔2024〕1号）。2024年度灾谱房屋建筑调查及经营性巡检</w:t>
      </w:r>
      <w:r>
        <w:rPr>
          <w:rFonts w:hint="eastAsia"/>
          <w:lang w:eastAsia="zh-CN"/>
        </w:rPr>
        <w:t>购买服务</w:t>
      </w:r>
      <w:r>
        <w:rPr>
          <w:rFonts w:hint="eastAsia"/>
        </w:rPr>
        <w:t>预算为209.54万元。本年度实际支出资金150万元。2024年度具体支出明细如下表1所示：</w:t>
      </w:r>
    </w:p>
    <w:p w14:paraId="1F428CD2">
      <w:pPr>
        <w:pStyle w:val="16"/>
        <w:bidi w:val="0"/>
        <w:rPr>
          <w:rFonts w:hint="eastAsia"/>
        </w:rPr>
      </w:pPr>
      <w:r>
        <w:rPr>
          <w:rFonts w:hint="eastAsia"/>
        </w:rPr>
        <w:t>表1  2024年度灾谱房屋建筑调查及经营性自建房巡检项目</w:t>
      </w:r>
    </w:p>
    <w:p w14:paraId="5475CA32">
      <w:pPr>
        <w:pStyle w:val="16"/>
        <w:bidi w:val="0"/>
        <w:rPr>
          <w:rFonts w:hint="eastAsia"/>
        </w:rPr>
      </w:pPr>
      <w:r>
        <w:rPr>
          <w:rFonts w:hint="eastAsia"/>
          <w:lang w:eastAsia="zh-CN"/>
        </w:rPr>
        <w:t>购买服务</w:t>
      </w:r>
      <w:r>
        <w:rPr>
          <w:rFonts w:hint="eastAsia"/>
        </w:rPr>
        <w:t>支出明细表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140"/>
        <w:gridCol w:w="1422"/>
        <w:gridCol w:w="1149"/>
        <w:gridCol w:w="2873"/>
        <w:gridCol w:w="1540"/>
      </w:tblGrid>
      <w:tr w14:paraId="7008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4" w:type="pct"/>
            <w:shd w:val="clear" w:color="auto" w:fill="D8D8D8" w:themeFill="background1" w:themeFillShade="D9"/>
            <w:vAlign w:val="center"/>
          </w:tcPr>
          <w:p w14:paraId="14CCB722">
            <w:pPr>
              <w:pStyle w:val="17"/>
              <w:bidi w:val="0"/>
              <w:jc w:val="center"/>
              <w:rPr>
                <w:rFonts w:hint="eastAsia"/>
                <w:b/>
                <w:bCs/>
              </w:rPr>
            </w:pPr>
            <w:r>
              <w:rPr>
                <w:rFonts w:hint="eastAsia"/>
                <w:b/>
                <w:bCs/>
              </w:rPr>
              <w:t>序号</w:t>
            </w:r>
          </w:p>
        </w:tc>
        <w:tc>
          <w:tcPr>
            <w:tcW w:w="669" w:type="pct"/>
            <w:shd w:val="clear" w:color="auto" w:fill="D8D8D8" w:themeFill="background1" w:themeFillShade="D9"/>
            <w:vAlign w:val="center"/>
          </w:tcPr>
          <w:p w14:paraId="0C2C5E80">
            <w:pPr>
              <w:pStyle w:val="17"/>
              <w:bidi w:val="0"/>
              <w:jc w:val="center"/>
              <w:rPr>
                <w:rFonts w:hint="eastAsia"/>
                <w:b/>
                <w:bCs/>
              </w:rPr>
            </w:pPr>
            <w:r>
              <w:rPr>
                <w:rFonts w:hint="eastAsia"/>
                <w:b/>
                <w:bCs/>
              </w:rPr>
              <w:t>支出项目</w:t>
            </w:r>
          </w:p>
          <w:p w14:paraId="21B404F5">
            <w:pPr>
              <w:pStyle w:val="17"/>
              <w:bidi w:val="0"/>
              <w:jc w:val="center"/>
              <w:rPr>
                <w:rFonts w:hint="eastAsia"/>
                <w:b/>
                <w:bCs/>
              </w:rPr>
            </w:pPr>
            <w:r>
              <w:rPr>
                <w:rFonts w:hint="eastAsia"/>
                <w:b/>
                <w:bCs/>
              </w:rPr>
              <w:t>名称</w:t>
            </w:r>
          </w:p>
        </w:tc>
        <w:tc>
          <w:tcPr>
            <w:tcW w:w="834" w:type="pct"/>
            <w:shd w:val="clear" w:color="auto" w:fill="D8D8D8" w:themeFill="background1" w:themeFillShade="D9"/>
            <w:vAlign w:val="center"/>
          </w:tcPr>
          <w:p w14:paraId="4E4A6F57">
            <w:pPr>
              <w:pStyle w:val="17"/>
              <w:bidi w:val="0"/>
              <w:jc w:val="center"/>
              <w:rPr>
                <w:rFonts w:hint="eastAsia"/>
                <w:b/>
                <w:bCs/>
              </w:rPr>
            </w:pPr>
            <w:r>
              <w:rPr>
                <w:rFonts w:hint="eastAsia"/>
                <w:b/>
                <w:bCs/>
              </w:rPr>
              <w:t>付款日期</w:t>
            </w:r>
          </w:p>
        </w:tc>
        <w:tc>
          <w:tcPr>
            <w:tcW w:w="674" w:type="pct"/>
            <w:shd w:val="clear" w:color="auto" w:fill="D8D8D8" w:themeFill="background1" w:themeFillShade="D9"/>
            <w:vAlign w:val="center"/>
          </w:tcPr>
          <w:p w14:paraId="7D30CB5A">
            <w:pPr>
              <w:pStyle w:val="17"/>
              <w:bidi w:val="0"/>
              <w:jc w:val="center"/>
              <w:rPr>
                <w:rFonts w:hint="eastAsia"/>
                <w:b/>
                <w:bCs/>
              </w:rPr>
            </w:pPr>
            <w:r>
              <w:rPr>
                <w:rFonts w:hint="eastAsia"/>
                <w:b/>
                <w:bCs/>
              </w:rPr>
              <w:t>付款金额</w:t>
            </w:r>
          </w:p>
        </w:tc>
        <w:tc>
          <w:tcPr>
            <w:tcW w:w="1686" w:type="pct"/>
            <w:shd w:val="clear" w:color="auto" w:fill="D8D8D8" w:themeFill="background1" w:themeFillShade="D9"/>
            <w:vAlign w:val="center"/>
          </w:tcPr>
          <w:p w14:paraId="793FEBC6">
            <w:pPr>
              <w:pStyle w:val="17"/>
              <w:bidi w:val="0"/>
              <w:jc w:val="center"/>
              <w:rPr>
                <w:rFonts w:hint="eastAsia"/>
                <w:b/>
                <w:bCs/>
              </w:rPr>
            </w:pPr>
            <w:r>
              <w:rPr>
                <w:rFonts w:hint="eastAsia"/>
                <w:b/>
                <w:bCs/>
              </w:rPr>
              <w:t>收款人名称</w:t>
            </w:r>
          </w:p>
        </w:tc>
        <w:tc>
          <w:tcPr>
            <w:tcW w:w="903" w:type="pct"/>
            <w:shd w:val="clear" w:color="auto" w:fill="D8D8D8" w:themeFill="background1" w:themeFillShade="D9"/>
            <w:vAlign w:val="center"/>
          </w:tcPr>
          <w:p w14:paraId="73142D40">
            <w:pPr>
              <w:pStyle w:val="17"/>
              <w:bidi w:val="0"/>
              <w:jc w:val="center"/>
              <w:rPr>
                <w:rFonts w:hint="eastAsia"/>
                <w:b/>
                <w:bCs/>
              </w:rPr>
            </w:pPr>
            <w:r>
              <w:rPr>
                <w:rFonts w:hint="eastAsia"/>
                <w:b/>
                <w:bCs/>
              </w:rPr>
              <w:t>备注</w:t>
            </w:r>
          </w:p>
        </w:tc>
      </w:tr>
      <w:tr w14:paraId="2389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4" w:type="pct"/>
            <w:vAlign w:val="center"/>
          </w:tcPr>
          <w:p w14:paraId="77D10FB5">
            <w:pPr>
              <w:pStyle w:val="17"/>
              <w:bidi w:val="0"/>
              <w:rPr>
                <w:rFonts w:hint="eastAsia"/>
              </w:rPr>
            </w:pPr>
            <w:r>
              <w:rPr>
                <w:rFonts w:hint="eastAsia"/>
              </w:rPr>
              <w:t>1</w:t>
            </w:r>
          </w:p>
        </w:tc>
        <w:tc>
          <w:tcPr>
            <w:tcW w:w="669" w:type="pct"/>
            <w:vAlign w:val="center"/>
          </w:tcPr>
          <w:p w14:paraId="1C3617E1">
            <w:pPr>
              <w:pStyle w:val="17"/>
              <w:bidi w:val="0"/>
              <w:rPr>
                <w:rFonts w:hint="eastAsia"/>
              </w:rPr>
            </w:pPr>
            <w:r>
              <w:rPr>
                <w:rFonts w:hint="eastAsia"/>
              </w:rPr>
              <w:t>灾谱房屋建筑调查及经营性自建房巡检</w:t>
            </w:r>
          </w:p>
        </w:tc>
        <w:tc>
          <w:tcPr>
            <w:tcW w:w="834" w:type="pct"/>
            <w:vAlign w:val="center"/>
          </w:tcPr>
          <w:p w14:paraId="0CBC2477">
            <w:pPr>
              <w:pStyle w:val="17"/>
              <w:bidi w:val="0"/>
              <w:rPr>
                <w:rFonts w:hint="eastAsia"/>
              </w:rPr>
            </w:pPr>
            <w:r>
              <w:rPr>
                <w:rFonts w:hint="eastAsia"/>
              </w:rPr>
              <w:t>2024年6月14日</w:t>
            </w:r>
          </w:p>
        </w:tc>
        <w:tc>
          <w:tcPr>
            <w:tcW w:w="674" w:type="pct"/>
            <w:vAlign w:val="center"/>
          </w:tcPr>
          <w:p w14:paraId="5237D270">
            <w:pPr>
              <w:pStyle w:val="17"/>
              <w:bidi w:val="0"/>
              <w:rPr>
                <w:rFonts w:hint="eastAsia"/>
              </w:rPr>
            </w:pPr>
            <w:r>
              <w:rPr>
                <w:rFonts w:hint="eastAsia"/>
              </w:rPr>
              <w:t>1,000,000.00</w:t>
            </w:r>
          </w:p>
        </w:tc>
        <w:tc>
          <w:tcPr>
            <w:tcW w:w="1686" w:type="pct"/>
            <w:vAlign w:val="center"/>
          </w:tcPr>
          <w:p w14:paraId="2650B6DE">
            <w:pPr>
              <w:pStyle w:val="17"/>
              <w:bidi w:val="0"/>
              <w:rPr>
                <w:rFonts w:hint="eastAsia"/>
              </w:rPr>
            </w:pPr>
            <w:r>
              <w:rPr>
                <w:rFonts w:hint="eastAsia"/>
              </w:rPr>
              <w:t>辽宁宏图创展测绘勘察有限公司</w:t>
            </w:r>
          </w:p>
        </w:tc>
        <w:tc>
          <w:tcPr>
            <w:tcW w:w="903" w:type="pct"/>
            <w:vAlign w:val="center"/>
          </w:tcPr>
          <w:p w14:paraId="66CF9DA3">
            <w:pPr>
              <w:pStyle w:val="17"/>
              <w:bidi w:val="0"/>
              <w:rPr>
                <w:rFonts w:hint="eastAsia"/>
              </w:rPr>
            </w:pPr>
          </w:p>
        </w:tc>
      </w:tr>
      <w:tr w14:paraId="7C21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4" w:type="pct"/>
            <w:vAlign w:val="center"/>
          </w:tcPr>
          <w:p w14:paraId="76FF02E6">
            <w:pPr>
              <w:pStyle w:val="17"/>
              <w:bidi w:val="0"/>
              <w:rPr>
                <w:rFonts w:hint="eastAsia"/>
              </w:rPr>
            </w:pPr>
            <w:r>
              <w:rPr>
                <w:rFonts w:hint="eastAsia"/>
              </w:rPr>
              <w:t>2</w:t>
            </w:r>
          </w:p>
        </w:tc>
        <w:tc>
          <w:tcPr>
            <w:tcW w:w="669" w:type="pct"/>
            <w:vAlign w:val="center"/>
          </w:tcPr>
          <w:p w14:paraId="55FDAF49">
            <w:pPr>
              <w:pStyle w:val="17"/>
              <w:bidi w:val="0"/>
              <w:rPr>
                <w:rFonts w:hint="eastAsia"/>
              </w:rPr>
            </w:pPr>
            <w:r>
              <w:rPr>
                <w:rFonts w:hint="eastAsia"/>
              </w:rPr>
              <w:t>灾谱房屋建筑调查及经营性自建房巡检</w:t>
            </w:r>
          </w:p>
        </w:tc>
        <w:tc>
          <w:tcPr>
            <w:tcW w:w="834" w:type="pct"/>
            <w:vAlign w:val="center"/>
          </w:tcPr>
          <w:p w14:paraId="7C3FE4BE">
            <w:pPr>
              <w:pStyle w:val="17"/>
              <w:bidi w:val="0"/>
              <w:rPr>
                <w:rFonts w:hint="eastAsia"/>
              </w:rPr>
            </w:pPr>
            <w:r>
              <w:rPr>
                <w:rFonts w:hint="eastAsia"/>
              </w:rPr>
              <w:t>2024年8月28日</w:t>
            </w:r>
          </w:p>
        </w:tc>
        <w:tc>
          <w:tcPr>
            <w:tcW w:w="674" w:type="pct"/>
            <w:vAlign w:val="center"/>
          </w:tcPr>
          <w:p w14:paraId="744F4538">
            <w:pPr>
              <w:pStyle w:val="17"/>
              <w:bidi w:val="0"/>
              <w:rPr>
                <w:rFonts w:hint="eastAsia"/>
              </w:rPr>
            </w:pPr>
            <w:r>
              <w:rPr>
                <w:rFonts w:hint="eastAsia"/>
              </w:rPr>
              <w:t>500,000.00</w:t>
            </w:r>
          </w:p>
        </w:tc>
        <w:tc>
          <w:tcPr>
            <w:tcW w:w="1686" w:type="pct"/>
            <w:vAlign w:val="center"/>
          </w:tcPr>
          <w:p w14:paraId="66DB651B">
            <w:pPr>
              <w:pStyle w:val="17"/>
              <w:bidi w:val="0"/>
              <w:rPr>
                <w:rFonts w:hint="eastAsia"/>
              </w:rPr>
            </w:pPr>
            <w:r>
              <w:rPr>
                <w:rFonts w:hint="eastAsia"/>
              </w:rPr>
              <w:t>辽宁宏图创展测绘勘察有限公司</w:t>
            </w:r>
          </w:p>
        </w:tc>
        <w:tc>
          <w:tcPr>
            <w:tcW w:w="903" w:type="pct"/>
            <w:vAlign w:val="center"/>
          </w:tcPr>
          <w:p w14:paraId="2E3FF9A8">
            <w:pPr>
              <w:pStyle w:val="17"/>
              <w:bidi w:val="0"/>
              <w:rPr>
                <w:rFonts w:hint="eastAsia"/>
              </w:rPr>
            </w:pPr>
          </w:p>
        </w:tc>
      </w:tr>
      <w:tr w14:paraId="6E2F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4" w:type="pct"/>
            <w:vAlign w:val="center"/>
          </w:tcPr>
          <w:p w14:paraId="4048CDAC">
            <w:pPr>
              <w:pStyle w:val="17"/>
              <w:bidi w:val="0"/>
              <w:rPr>
                <w:rFonts w:hint="eastAsia"/>
              </w:rPr>
            </w:pPr>
          </w:p>
        </w:tc>
        <w:tc>
          <w:tcPr>
            <w:tcW w:w="669" w:type="pct"/>
            <w:vAlign w:val="center"/>
          </w:tcPr>
          <w:p w14:paraId="0840710D">
            <w:pPr>
              <w:pStyle w:val="17"/>
              <w:bidi w:val="0"/>
              <w:rPr>
                <w:rFonts w:hint="eastAsia"/>
              </w:rPr>
            </w:pPr>
            <w:r>
              <w:rPr>
                <w:rFonts w:hint="eastAsia"/>
              </w:rPr>
              <w:t>合计金额</w:t>
            </w:r>
          </w:p>
        </w:tc>
        <w:tc>
          <w:tcPr>
            <w:tcW w:w="4097" w:type="pct"/>
            <w:gridSpan w:val="4"/>
            <w:vAlign w:val="center"/>
          </w:tcPr>
          <w:p w14:paraId="5D1917DF">
            <w:pPr>
              <w:pStyle w:val="17"/>
              <w:bidi w:val="0"/>
              <w:rPr>
                <w:rFonts w:hint="eastAsia"/>
              </w:rPr>
            </w:pPr>
            <w:r>
              <w:rPr>
                <w:rFonts w:hint="eastAsia"/>
              </w:rPr>
              <w:t>1,500,000.00</w:t>
            </w:r>
          </w:p>
        </w:tc>
      </w:tr>
    </w:tbl>
    <w:p w14:paraId="4EE6A8D8">
      <w:pPr>
        <w:pStyle w:val="4"/>
        <w:bidi w:val="0"/>
        <w:rPr>
          <w:rFonts w:hint="eastAsia"/>
        </w:rPr>
      </w:pPr>
      <w:bookmarkStart w:id="38" w:name="_Toc6752"/>
      <w:bookmarkStart w:id="39" w:name="_Toc2570"/>
      <w:r>
        <w:rPr>
          <w:rFonts w:hint="eastAsia"/>
        </w:rPr>
        <w:t>（二）实施组织及管理情况</w:t>
      </w:r>
      <w:bookmarkEnd w:id="38"/>
      <w:bookmarkEnd w:id="39"/>
    </w:p>
    <w:p w14:paraId="058F879F">
      <w:pPr>
        <w:bidi w:val="0"/>
        <w:rPr>
          <w:rFonts w:hint="eastAsia"/>
        </w:rPr>
      </w:pPr>
      <w:r>
        <w:rPr>
          <w:rFonts w:hint="eastAsia"/>
        </w:rPr>
        <w:t>泉州市洛江区住房和城乡建设局在</w:t>
      </w:r>
      <w:bookmarkStart w:id="40" w:name="_Hlk174976033"/>
      <w:r>
        <w:rPr>
          <w:rFonts w:hint="eastAsia"/>
        </w:rPr>
        <w:t>灾谱房屋建筑调查及经营性巡检</w:t>
      </w:r>
      <w:bookmarkEnd w:id="40"/>
      <w:r>
        <w:rPr>
          <w:rFonts w:hint="eastAsia"/>
          <w:lang w:eastAsia="zh-CN"/>
        </w:rPr>
        <w:t>购买服务</w:t>
      </w:r>
      <w:r>
        <w:rPr>
          <w:rFonts w:hint="eastAsia"/>
        </w:rPr>
        <w:t>项目中的实施，符合政府采购需求管理办法、招投标等相关规定，以及国家财经法规、财务管理制度和有关资金管理办法的规定，具备合法、合规、完整的</w:t>
      </w:r>
      <w:r>
        <w:rPr>
          <w:rFonts w:hint="eastAsia"/>
          <w:lang w:eastAsia="zh-CN"/>
        </w:rPr>
        <w:t>业务和财</w:t>
      </w:r>
      <w:r>
        <w:rPr>
          <w:rFonts w:hint="eastAsia"/>
        </w:rPr>
        <w:t>务管理制度。</w:t>
      </w:r>
    </w:p>
    <w:p w14:paraId="0737A5AA">
      <w:pPr>
        <w:pStyle w:val="4"/>
        <w:bidi w:val="0"/>
        <w:rPr>
          <w:rFonts w:hint="eastAsia"/>
        </w:rPr>
      </w:pPr>
      <w:bookmarkStart w:id="41" w:name="_Toc10909"/>
      <w:bookmarkStart w:id="42" w:name="_Toc6753"/>
      <w:r>
        <w:rPr>
          <w:rFonts w:hint="eastAsia"/>
        </w:rPr>
        <w:t>（三）总体目标</w:t>
      </w:r>
      <w:bookmarkEnd w:id="41"/>
      <w:bookmarkEnd w:id="42"/>
    </w:p>
    <w:p w14:paraId="1E081CE1">
      <w:pPr>
        <w:bidi w:val="0"/>
        <w:rPr>
          <w:rFonts w:hint="eastAsia"/>
        </w:rPr>
      </w:pPr>
      <w:r>
        <w:rPr>
          <w:rFonts w:hint="eastAsia"/>
        </w:rPr>
        <w:t>为认真贯彻《泉州市住房和城乡建设局关于印发〈泉州市第一次全国自然灾害综合风险普查房屋建筑调查实施方案〉的通知》《</w:t>
      </w:r>
      <w:r>
        <w:t>泉州市第一次全国自然灾害综合风险普查房屋建筑调查实施方案</w:t>
      </w:r>
      <w:r>
        <w:rPr>
          <w:rFonts w:hint="eastAsia"/>
        </w:rPr>
        <w:t>》《泉州市房屋安全隐患大排查大整治指挥部综合协调组关于印发〈泉州市经营性自建房挂牌巡检实施方案〉的通知》《福建省住房和城乡建设厅关于印发〈福建省经营性自建房挂牌巡检实施细则〉的通知》等相关文件，做好灾谱房屋建筑调查及经营性自建房巡检工作。2024年灾谱房屋建筑调查及经营性巡检</w:t>
      </w:r>
      <w:r>
        <w:rPr>
          <w:rFonts w:hint="eastAsia"/>
          <w:lang w:eastAsia="zh-CN"/>
        </w:rPr>
        <w:t>购买服务</w:t>
      </w:r>
      <w:r>
        <w:rPr>
          <w:rFonts w:hint="eastAsia"/>
        </w:rPr>
        <w:t>绩效指标如下表2所示：</w:t>
      </w:r>
    </w:p>
    <w:p w14:paraId="640019BB">
      <w:pPr>
        <w:pStyle w:val="16"/>
        <w:bidi w:val="0"/>
        <w:rPr>
          <w:rFonts w:hint="eastAsia"/>
        </w:rPr>
      </w:pPr>
      <w:r>
        <w:rPr>
          <w:rFonts w:hint="eastAsia"/>
        </w:rPr>
        <w:t>表2  2024年灾谱房屋建筑调查及经营性巡检</w:t>
      </w:r>
      <w:r>
        <w:rPr>
          <w:rFonts w:hint="eastAsia"/>
          <w:lang w:eastAsia="zh-CN"/>
        </w:rPr>
        <w:t>购买服务</w:t>
      </w:r>
      <w:r>
        <w:rPr>
          <w:rFonts w:hint="eastAsia"/>
        </w:rPr>
        <w:t>绩效目标表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149"/>
        <w:gridCol w:w="1888"/>
        <w:gridCol w:w="3351"/>
        <w:gridCol w:w="1539"/>
      </w:tblGrid>
      <w:tr w14:paraId="6F674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shd w:val="clear" w:color="auto" w:fill="D8D8D8" w:themeFill="background1" w:themeFillShade="D9"/>
            <w:vAlign w:val="center"/>
          </w:tcPr>
          <w:p w14:paraId="493213D3">
            <w:pPr>
              <w:pStyle w:val="17"/>
              <w:bidi w:val="0"/>
              <w:jc w:val="center"/>
              <w:rPr>
                <w:rFonts w:hint="eastAsia"/>
                <w:b/>
                <w:bCs/>
              </w:rPr>
            </w:pPr>
            <w:r>
              <w:rPr>
                <w:rFonts w:hint="eastAsia"/>
                <w:b/>
                <w:bCs/>
              </w:rPr>
              <w:t>序号</w:t>
            </w:r>
          </w:p>
        </w:tc>
        <w:tc>
          <w:tcPr>
            <w:tcW w:w="674" w:type="pct"/>
            <w:shd w:val="clear" w:color="auto" w:fill="D8D8D8" w:themeFill="background1" w:themeFillShade="D9"/>
            <w:vAlign w:val="center"/>
          </w:tcPr>
          <w:p w14:paraId="1529125D">
            <w:pPr>
              <w:pStyle w:val="17"/>
              <w:bidi w:val="0"/>
              <w:jc w:val="center"/>
              <w:rPr>
                <w:rFonts w:hint="eastAsia"/>
                <w:b/>
                <w:bCs/>
              </w:rPr>
            </w:pPr>
            <w:r>
              <w:rPr>
                <w:rFonts w:hint="eastAsia"/>
                <w:b/>
                <w:bCs/>
              </w:rPr>
              <w:t>一级指标</w:t>
            </w:r>
          </w:p>
        </w:tc>
        <w:tc>
          <w:tcPr>
            <w:tcW w:w="1108" w:type="pct"/>
            <w:shd w:val="clear" w:color="auto" w:fill="D8D8D8" w:themeFill="background1" w:themeFillShade="D9"/>
            <w:vAlign w:val="center"/>
          </w:tcPr>
          <w:p w14:paraId="36E691E9">
            <w:pPr>
              <w:pStyle w:val="17"/>
              <w:bidi w:val="0"/>
              <w:jc w:val="center"/>
              <w:rPr>
                <w:rFonts w:hint="eastAsia"/>
                <w:b/>
                <w:bCs/>
              </w:rPr>
            </w:pPr>
            <w:r>
              <w:rPr>
                <w:rFonts w:hint="eastAsia"/>
                <w:b/>
                <w:bCs/>
              </w:rPr>
              <w:t>二级指标</w:t>
            </w:r>
          </w:p>
        </w:tc>
        <w:tc>
          <w:tcPr>
            <w:tcW w:w="1966" w:type="pct"/>
            <w:shd w:val="clear" w:color="auto" w:fill="D8D8D8" w:themeFill="background1" w:themeFillShade="D9"/>
            <w:vAlign w:val="center"/>
          </w:tcPr>
          <w:p w14:paraId="5747DCD0">
            <w:pPr>
              <w:pStyle w:val="17"/>
              <w:bidi w:val="0"/>
              <w:jc w:val="center"/>
              <w:rPr>
                <w:rFonts w:hint="eastAsia"/>
                <w:b/>
                <w:bCs/>
              </w:rPr>
            </w:pPr>
            <w:r>
              <w:rPr>
                <w:rFonts w:hint="eastAsia"/>
                <w:b/>
                <w:bCs/>
              </w:rPr>
              <w:t>三级指标</w:t>
            </w:r>
          </w:p>
        </w:tc>
        <w:tc>
          <w:tcPr>
            <w:tcW w:w="903" w:type="pct"/>
            <w:shd w:val="clear" w:color="auto" w:fill="D8D8D8" w:themeFill="background1" w:themeFillShade="D9"/>
            <w:vAlign w:val="center"/>
          </w:tcPr>
          <w:p w14:paraId="045E72E3">
            <w:pPr>
              <w:pStyle w:val="17"/>
              <w:bidi w:val="0"/>
              <w:jc w:val="center"/>
              <w:rPr>
                <w:rFonts w:hint="eastAsia"/>
                <w:b/>
                <w:bCs/>
              </w:rPr>
            </w:pPr>
            <w:r>
              <w:rPr>
                <w:rFonts w:hint="eastAsia"/>
                <w:b/>
                <w:bCs/>
              </w:rPr>
              <w:t>目标值</w:t>
            </w:r>
          </w:p>
        </w:tc>
      </w:tr>
      <w:tr w14:paraId="1724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1ED619C0">
            <w:pPr>
              <w:pStyle w:val="17"/>
              <w:bidi w:val="0"/>
              <w:rPr>
                <w:rFonts w:hint="eastAsia"/>
              </w:rPr>
            </w:pPr>
            <w:r>
              <w:rPr>
                <w:rFonts w:hint="eastAsia"/>
              </w:rPr>
              <w:t>1</w:t>
            </w:r>
          </w:p>
        </w:tc>
        <w:tc>
          <w:tcPr>
            <w:tcW w:w="674" w:type="pct"/>
            <w:vAlign w:val="center"/>
          </w:tcPr>
          <w:p w14:paraId="3A98DED2">
            <w:pPr>
              <w:pStyle w:val="17"/>
              <w:bidi w:val="0"/>
              <w:rPr>
                <w:rFonts w:hint="eastAsia"/>
              </w:rPr>
            </w:pPr>
            <w:r>
              <w:rPr>
                <w:rFonts w:hint="eastAsia"/>
              </w:rPr>
              <w:t>产出指标</w:t>
            </w:r>
          </w:p>
        </w:tc>
        <w:tc>
          <w:tcPr>
            <w:tcW w:w="1108" w:type="pct"/>
            <w:vAlign w:val="center"/>
          </w:tcPr>
          <w:p w14:paraId="32576146">
            <w:pPr>
              <w:pStyle w:val="17"/>
              <w:bidi w:val="0"/>
              <w:rPr>
                <w:rFonts w:hint="eastAsia"/>
              </w:rPr>
            </w:pPr>
            <w:r>
              <w:rPr>
                <w:rFonts w:hint="eastAsia"/>
              </w:rPr>
              <w:t>数量指标</w:t>
            </w:r>
          </w:p>
        </w:tc>
        <w:tc>
          <w:tcPr>
            <w:tcW w:w="1966" w:type="pct"/>
            <w:vAlign w:val="center"/>
          </w:tcPr>
          <w:p w14:paraId="0B8FCA08">
            <w:pPr>
              <w:pStyle w:val="17"/>
              <w:bidi w:val="0"/>
              <w:rPr>
                <w:rFonts w:hint="eastAsia"/>
              </w:rPr>
            </w:pPr>
            <w:r>
              <w:rPr>
                <w:rFonts w:hint="eastAsia"/>
              </w:rPr>
              <w:t>灾谱房屋建筑调查数量</w:t>
            </w:r>
          </w:p>
        </w:tc>
        <w:tc>
          <w:tcPr>
            <w:tcW w:w="903" w:type="pct"/>
            <w:vAlign w:val="center"/>
          </w:tcPr>
          <w:p w14:paraId="29D849AF">
            <w:pPr>
              <w:pStyle w:val="17"/>
              <w:bidi w:val="0"/>
              <w:rPr>
                <w:rFonts w:hint="eastAsia"/>
              </w:rPr>
            </w:pPr>
            <w:r>
              <w:rPr>
                <w:rFonts w:hint="eastAsia"/>
              </w:rPr>
              <w:t>≥68206栋</w:t>
            </w:r>
          </w:p>
        </w:tc>
      </w:tr>
      <w:tr w14:paraId="76BD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7AAEABBB">
            <w:pPr>
              <w:pStyle w:val="17"/>
              <w:bidi w:val="0"/>
              <w:rPr>
                <w:rFonts w:hint="eastAsia"/>
              </w:rPr>
            </w:pPr>
            <w:r>
              <w:rPr>
                <w:rFonts w:hint="eastAsia"/>
              </w:rPr>
              <w:t>2</w:t>
            </w:r>
          </w:p>
        </w:tc>
        <w:tc>
          <w:tcPr>
            <w:tcW w:w="674" w:type="pct"/>
            <w:vAlign w:val="center"/>
          </w:tcPr>
          <w:p w14:paraId="28FB21C0">
            <w:pPr>
              <w:pStyle w:val="17"/>
              <w:bidi w:val="0"/>
              <w:rPr>
                <w:rFonts w:hint="eastAsia"/>
              </w:rPr>
            </w:pPr>
            <w:r>
              <w:rPr>
                <w:rFonts w:hint="eastAsia"/>
              </w:rPr>
              <w:t>产出指标</w:t>
            </w:r>
          </w:p>
        </w:tc>
        <w:tc>
          <w:tcPr>
            <w:tcW w:w="1108" w:type="pct"/>
            <w:vAlign w:val="center"/>
          </w:tcPr>
          <w:p w14:paraId="20E13F57">
            <w:pPr>
              <w:pStyle w:val="17"/>
              <w:bidi w:val="0"/>
              <w:rPr>
                <w:rFonts w:hint="eastAsia"/>
              </w:rPr>
            </w:pPr>
            <w:r>
              <w:rPr>
                <w:rFonts w:hint="eastAsia"/>
              </w:rPr>
              <w:t>质量指标</w:t>
            </w:r>
          </w:p>
        </w:tc>
        <w:tc>
          <w:tcPr>
            <w:tcW w:w="1966" w:type="pct"/>
            <w:vAlign w:val="center"/>
          </w:tcPr>
          <w:p w14:paraId="656E45AA">
            <w:pPr>
              <w:pStyle w:val="17"/>
              <w:bidi w:val="0"/>
              <w:rPr>
                <w:rFonts w:hint="eastAsia"/>
              </w:rPr>
            </w:pPr>
            <w:r>
              <w:rPr>
                <w:rFonts w:hint="eastAsia"/>
              </w:rPr>
              <w:t>资金使用合规率</w:t>
            </w:r>
          </w:p>
        </w:tc>
        <w:tc>
          <w:tcPr>
            <w:tcW w:w="903" w:type="pct"/>
            <w:vAlign w:val="center"/>
          </w:tcPr>
          <w:p w14:paraId="49D858F4">
            <w:pPr>
              <w:pStyle w:val="17"/>
              <w:bidi w:val="0"/>
              <w:rPr>
                <w:rFonts w:hint="eastAsia"/>
              </w:rPr>
            </w:pPr>
            <w:r>
              <w:rPr>
                <w:rFonts w:hint="eastAsia"/>
              </w:rPr>
              <w:t>≥100%</w:t>
            </w:r>
          </w:p>
        </w:tc>
      </w:tr>
      <w:tr w14:paraId="6C61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6825B7BE">
            <w:pPr>
              <w:pStyle w:val="17"/>
              <w:bidi w:val="0"/>
              <w:rPr>
                <w:rFonts w:hint="eastAsia"/>
              </w:rPr>
            </w:pPr>
            <w:r>
              <w:rPr>
                <w:rFonts w:hint="eastAsia"/>
              </w:rPr>
              <w:t>3</w:t>
            </w:r>
          </w:p>
        </w:tc>
        <w:tc>
          <w:tcPr>
            <w:tcW w:w="674" w:type="pct"/>
            <w:vAlign w:val="center"/>
          </w:tcPr>
          <w:p w14:paraId="5FDD3B7F">
            <w:pPr>
              <w:pStyle w:val="17"/>
              <w:bidi w:val="0"/>
              <w:rPr>
                <w:rFonts w:hint="eastAsia"/>
              </w:rPr>
            </w:pPr>
            <w:r>
              <w:rPr>
                <w:rFonts w:hint="eastAsia"/>
              </w:rPr>
              <w:t>产出指标</w:t>
            </w:r>
          </w:p>
        </w:tc>
        <w:tc>
          <w:tcPr>
            <w:tcW w:w="1108" w:type="pct"/>
            <w:vAlign w:val="center"/>
          </w:tcPr>
          <w:p w14:paraId="535E3951">
            <w:pPr>
              <w:pStyle w:val="17"/>
              <w:bidi w:val="0"/>
              <w:rPr>
                <w:rFonts w:hint="eastAsia"/>
              </w:rPr>
            </w:pPr>
            <w:r>
              <w:rPr>
                <w:rFonts w:hint="eastAsia"/>
              </w:rPr>
              <w:t>时效指标</w:t>
            </w:r>
          </w:p>
        </w:tc>
        <w:tc>
          <w:tcPr>
            <w:tcW w:w="1966" w:type="pct"/>
            <w:vAlign w:val="center"/>
          </w:tcPr>
          <w:p w14:paraId="57F3AC2C">
            <w:pPr>
              <w:pStyle w:val="17"/>
              <w:bidi w:val="0"/>
              <w:rPr>
                <w:rFonts w:hint="eastAsia"/>
              </w:rPr>
            </w:pPr>
            <w:r>
              <w:rPr>
                <w:rFonts w:hint="eastAsia"/>
              </w:rPr>
              <w:t>资金拨付及时率</w:t>
            </w:r>
          </w:p>
        </w:tc>
        <w:tc>
          <w:tcPr>
            <w:tcW w:w="903" w:type="pct"/>
            <w:vAlign w:val="center"/>
          </w:tcPr>
          <w:p w14:paraId="585F9B66">
            <w:pPr>
              <w:pStyle w:val="17"/>
              <w:bidi w:val="0"/>
              <w:rPr>
                <w:rFonts w:hint="eastAsia"/>
              </w:rPr>
            </w:pPr>
            <w:r>
              <w:rPr>
                <w:rFonts w:hint="eastAsia"/>
              </w:rPr>
              <w:t>≥100%</w:t>
            </w:r>
          </w:p>
        </w:tc>
      </w:tr>
      <w:tr w14:paraId="0954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74078D55">
            <w:pPr>
              <w:pStyle w:val="17"/>
              <w:bidi w:val="0"/>
              <w:rPr>
                <w:rFonts w:hint="eastAsia"/>
              </w:rPr>
            </w:pPr>
            <w:r>
              <w:rPr>
                <w:rFonts w:hint="eastAsia"/>
              </w:rPr>
              <w:t>4</w:t>
            </w:r>
          </w:p>
        </w:tc>
        <w:tc>
          <w:tcPr>
            <w:tcW w:w="674" w:type="pct"/>
            <w:vAlign w:val="center"/>
          </w:tcPr>
          <w:p w14:paraId="21A17A97">
            <w:pPr>
              <w:pStyle w:val="17"/>
              <w:bidi w:val="0"/>
              <w:rPr>
                <w:rFonts w:hint="eastAsia"/>
              </w:rPr>
            </w:pPr>
            <w:r>
              <w:rPr>
                <w:rFonts w:hint="eastAsia"/>
              </w:rPr>
              <w:t>成本指标</w:t>
            </w:r>
          </w:p>
        </w:tc>
        <w:tc>
          <w:tcPr>
            <w:tcW w:w="1108" w:type="pct"/>
            <w:vAlign w:val="center"/>
          </w:tcPr>
          <w:p w14:paraId="479AD391">
            <w:pPr>
              <w:pStyle w:val="17"/>
              <w:bidi w:val="0"/>
              <w:rPr>
                <w:rFonts w:hint="eastAsia"/>
              </w:rPr>
            </w:pPr>
            <w:r>
              <w:rPr>
                <w:rFonts w:hint="eastAsia"/>
              </w:rPr>
              <w:t>经济成本指标</w:t>
            </w:r>
          </w:p>
        </w:tc>
        <w:tc>
          <w:tcPr>
            <w:tcW w:w="1966" w:type="pct"/>
            <w:vAlign w:val="center"/>
          </w:tcPr>
          <w:p w14:paraId="0A5388DA">
            <w:pPr>
              <w:pStyle w:val="17"/>
              <w:bidi w:val="0"/>
              <w:rPr>
                <w:rFonts w:hint="eastAsia"/>
              </w:rPr>
            </w:pPr>
            <w:r>
              <w:rPr>
                <w:rFonts w:hint="eastAsia"/>
              </w:rPr>
              <w:t>灾谱房屋建筑调查投入金额</w:t>
            </w:r>
          </w:p>
        </w:tc>
        <w:tc>
          <w:tcPr>
            <w:tcW w:w="903" w:type="pct"/>
            <w:vAlign w:val="center"/>
          </w:tcPr>
          <w:p w14:paraId="6A8751E5">
            <w:pPr>
              <w:pStyle w:val="17"/>
              <w:bidi w:val="0"/>
              <w:rPr>
                <w:rFonts w:hint="eastAsia"/>
              </w:rPr>
            </w:pPr>
            <w:r>
              <w:rPr>
                <w:rFonts w:hint="eastAsia"/>
              </w:rPr>
              <w:t>≥209.54万元</w:t>
            </w:r>
          </w:p>
        </w:tc>
      </w:tr>
      <w:tr w14:paraId="214F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30369F51">
            <w:pPr>
              <w:pStyle w:val="17"/>
              <w:bidi w:val="0"/>
              <w:rPr>
                <w:rFonts w:hint="eastAsia"/>
              </w:rPr>
            </w:pPr>
            <w:r>
              <w:rPr>
                <w:rFonts w:hint="eastAsia"/>
              </w:rPr>
              <w:t>5</w:t>
            </w:r>
          </w:p>
        </w:tc>
        <w:tc>
          <w:tcPr>
            <w:tcW w:w="674" w:type="pct"/>
            <w:vAlign w:val="center"/>
          </w:tcPr>
          <w:p w14:paraId="062FB649">
            <w:pPr>
              <w:pStyle w:val="17"/>
              <w:bidi w:val="0"/>
              <w:rPr>
                <w:rFonts w:hint="eastAsia"/>
              </w:rPr>
            </w:pPr>
            <w:r>
              <w:rPr>
                <w:rFonts w:hint="eastAsia"/>
              </w:rPr>
              <w:t>效益指标</w:t>
            </w:r>
          </w:p>
        </w:tc>
        <w:tc>
          <w:tcPr>
            <w:tcW w:w="1108" w:type="pct"/>
            <w:vAlign w:val="center"/>
          </w:tcPr>
          <w:p w14:paraId="4D022AAE">
            <w:pPr>
              <w:pStyle w:val="17"/>
              <w:bidi w:val="0"/>
              <w:rPr>
                <w:rFonts w:hint="eastAsia"/>
              </w:rPr>
            </w:pPr>
            <w:r>
              <w:rPr>
                <w:rFonts w:hint="eastAsia"/>
              </w:rPr>
              <w:t>社会效益指标</w:t>
            </w:r>
          </w:p>
        </w:tc>
        <w:tc>
          <w:tcPr>
            <w:tcW w:w="1966" w:type="pct"/>
            <w:vAlign w:val="center"/>
          </w:tcPr>
          <w:p w14:paraId="5232B69F">
            <w:pPr>
              <w:pStyle w:val="17"/>
              <w:bidi w:val="0"/>
              <w:rPr>
                <w:rFonts w:hint="eastAsia"/>
              </w:rPr>
            </w:pPr>
            <w:r>
              <w:rPr>
                <w:rFonts w:hint="eastAsia"/>
              </w:rPr>
              <w:t>房屋安全隐患排除率</w:t>
            </w:r>
          </w:p>
        </w:tc>
        <w:tc>
          <w:tcPr>
            <w:tcW w:w="903" w:type="pct"/>
            <w:vAlign w:val="center"/>
          </w:tcPr>
          <w:p w14:paraId="18EFE622">
            <w:pPr>
              <w:pStyle w:val="17"/>
              <w:bidi w:val="0"/>
              <w:rPr>
                <w:rFonts w:hint="eastAsia"/>
              </w:rPr>
            </w:pPr>
            <w:r>
              <w:rPr>
                <w:rFonts w:hint="eastAsia"/>
              </w:rPr>
              <w:t>≥100%</w:t>
            </w:r>
          </w:p>
        </w:tc>
      </w:tr>
      <w:tr w14:paraId="4E1B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6D625683">
            <w:pPr>
              <w:pStyle w:val="17"/>
              <w:bidi w:val="0"/>
              <w:rPr>
                <w:rFonts w:hint="eastAsia"/>
              </w:rPr>
            </w:pPr>
            <w:r>
              <w:rPr>
                <w:rFonts w:hint="eastAsia"/>
              </w:rPr>
              <w:t>6</w:t>
            </w:r>
          </w:p>
        </w:tc>
        <w:tc>
          <w:tcPr>
            <w:tcW w:w="674" w:type="pct"/>
            <w:vAlign w:val="center"/>
          </w:tcPr>
          <w:p w14:paraId="419969B7">
            <w:pPr>
              <w:pStyle w:val="17"/>
              <w:bidi w:val="0"/>
              <w:rPr>
                <w:rFonts w:hint="eastAsia"/>
              </w:rPr>
            </w:pPr>
            <w:r>
              <w:rPr>
                <w:rFonts w:hint="eastAsia"/>
              </w:rPr>
              <w:t>满意度指标</w:t>
            </w:r>
          </w:p>
        </w:tc>
        <w:tc>
          <w:tcPr>
            <w:tcW w:w="1108" w:type="pct"/>
            <w:vAlign w:val="center"/>
          </w:tcPr>
          <w:p w14:paraId="5DA3349D">
            <w:pPr>
              <w:pStyle w:val="17"/>
              <w:bidi w:val="0"/>
              <w:rPr>
                <w:rFonts w:hint="eastAsia"/>
              </w:rPr>
            </w:pPr>
            <w:r>
              <w:rPr>
                <w:rFonts w:hint="eastAsia"/>
              </w:rPr>
              <w:t>服务对象满意度指标</w:t>
            </w:r>
          </w:p>
        </w:tc>
        <w:tc>
          <w:tcPr>
            <w:tcW w:w="1966" w:type="pct"/>
            <w:vAlign w:val="center"/>
          </w:tcPr>
          <w:p w14:paraId="5DBDB3FD">
            <w:pPr>
              <w:pStyle w:val="17"/>
              <w:bidi w:val="0"/>
              <w:rPr>
                <w:rFonts w:hint="eastAsia"/>
              </w:rPr>
            </w:pPr>
            <w:r>
              <w:rPr>
                <w:rFonts w:hint="eastAsia"/>
              </w:rPr>
              <w:t>公众满意率</w:t>
            </w:r>
          </w:p>
        </w:tc>
        <w:tc>
          <w:tcPr>
            <w:tcW w:w="903" w:type="pct"/>
            <w:vAlign w:val="center"/>
          </w:tcPr>
          <w:p w14:paraId="63A6197F">
            <w:pPr>
              <w:pStyle w:val="17"/>
              <w:bidi w:val="0"/>
              <w:rPr>
                <w:rFonts w:hint="eastAsia"/>
              </w:rPr>
            </w:pPr>
            <w:r>
              <w:rPr>
                <w:rFonts w:hint="eastAsia"/>
              </w:rPr>
              <w:t>≥85%</w:t>
            </w:r>
          </w:p>
        </w:tc>
      </w:tr>
    </w:tbl>
    <w:p w14:paraId="2790B7FB">
      <w:pPr>
        <w:pStyle w:val="3"/>
        <w:bidi w:val="0"/>
        <w:rPr>
          <w:rFonts w:hint="eastAsia"/>
        </w:rPr>
      </w:pPr>
      <w:bookmarkStart w:id="43" w:name="_Toc11597"/>
      <w:bookmarkStart w:id="44" w:name="_Toc92"/>
      <w:r>
        <w:rPr>
          <w:rFonts w:hint="eastAsia"/>
        </w:rPr>
        <w:t>三、绩效评价工作开展情况</w:t>
      </w:r>
      <w:bookmarkEnd w:id="43"/>
      <w:bookmarkEnd w:id="44"/>
    </w:p>
    <w:p w14:paraId="43E3A68D">
      <w:pPr>
        <w:pStyle w:val="4"/>
        <w:bidi w:val="0"/>
        <w:rPr>
          <w:rFonts w:hint="eastAsia"/>
        </w:rPr>
      </w:pPr>
      <w:bookmarkStart w:id="45" w:name="_Toc32305"/>
      <w:bookmarkStart w:id="46" w:name="_Toc21864"/>
      <w:r>
        <w:rPr>
          <w:rFonts w:hint="eastAsia"/>
        </w:rPr>
        <w:t>（一）绩效评价目的和作用</w:t>
      </w:r>
      <w:bookmarkEnd w:id="45"/>
      <w:bookmarkEnd w:id="46"/>
    </w:p>
    <w:p w14:paraId="5C925E01">
      <w:pPr>
        <w:bidi w:val="0"/>
        <w:rPr>
          <w:rFonts w:hint="eastAsia"/>
        </w:rPr>
      </w:pPr>
      <w:r>
        <w:rPr>
          <w:rFonts w:hint="eastAsia"/>
        </w:rPr>
        <w:t>绩效评价的目的是提升相关部门的预算管理水平、</w:t>
      </w:r>
      <w:r>
        <w:t>‌</w:t>
      </w:r>
      <w:r>
        <w:rPr>
          <w:rFonts w:hint="eastAsia"/>
          <w:lang w:eastAsia="zh-CN"/>
        </w:rPr>
        <w:t>强化</w:t>
      </w:r>
      <w:r>
        <w:rPr>
          <w:rFonts w:hint="eastAsia"/>
        </w:rPr>
        <w:t>项目单位资金支出责任、</w:t>
      </w:r>
      <w:r>
        <w:t>‌</w:t>
      </w:r>
      <w:r>
        <w:rPr>
          <w:rFonts w:hint="eastAsia"/>
        </w:rPr>
        <w:t>优化公共资源配置、</w:t>
      </w:r>
      <w:r>
        <w:t>‌</w:t>
      </w:r>
      <w:r>
        <w:rPr>
          <w:rFonts w:hint="eastAsia"/>
        </w:rPr>
        <w:t>节约公共支出成本，</w:t>
      </w:r>
      <w:r>
        <w:t>‌</w:t>
      </w:r>
      <w:r>
        <w:rPr>
          <w:rFonts w:hint="eastAsia"/>
        </w:rPr>
        <w:t>进而促进财政资金的合理配置</w:t>
      </w:r>
      <w:r>
        <w:rPr>
          <w:rFonts w:hint="eastAsia"/>
          <w:lang w:eastAsia="zh-CN"/>
        </w:rPr>
        <w:t>，</w:t>
      </w:r>
      <w:r>
        <w:rPr>
          <w:rFonts w:hint="eastAsia"/>
        </w:rPr>
        <w:t>提高公共产品的服务质量。</w:t>
      </w:r>
      <w:r>
        <w:t>‌</w:t>
      </w:r>
    </w:p>
    <w:p w14:paraId="45D780C7">
      <w:pPr>
        <w:bidi w:val="0"/>
        <w:rPr>
          <w:rFonts w:hint="eastAsia"/>
        </w:rPr>
      </w:pPr>
      <w:r>
        <w:rPr>
          <w:rFonts w:hint="eastAsia"/>
        </w:rPr>
        <w:t>绩效评价可以为相关部门的决策制定提供科学依据</w:t>
      </w:r>
      <w:r>
        <w:rPr>
          <w:rFonts w:hint="eastAsia"/>
          <w:lang w:eastAsia="zh-CN"/>
        </w:rPr>
        <w:t>。</w:t>
      </w:r>
      <w:r>
        <w:t>‌</w:t>
      </w:r>
      <w:r>
        <w:rPr>
          <w:rFonts w:hint="eastAsia"/>
        </w:rPr>
        <w:t>高质量的绩效评价带来的可靠结果可以放心使用和引用，</w:t>
      </w:r>
      <w:r>
        <w:t>‌</w:t>
      </w:r>
      <w:r>
        <w:rPr>
          <w:rFonts w:hint="eastAsia"/>
        </w:rPr>
        <w:t>有助于提高决策水平。</w:t>
      </w:r>
      <w:r>
        <w:t>‌</w:t>
      </w:r>
      <w:r>
        <w:rPr>
          <w:rFonts w:hint="eastAsia"/>
        </w:rPr>
        <w:t>可以节约资源，</w:t>
      </w:r>
      <w:r>
        <w:t>‌</w:t>
      </w:r>
      <w:r>
        <w:rPr>
          <w:rFonts w:hint="eastAsia"/>
        </w:rPr>
        <w:t>指出相关政策是否按计划实施以及资源是否有效利用，</w:t>
      </w:r>
      <w:r>
        <w:t>‌</w:t>
      </w:r>
      <w:r>
        <w:rPr>
          <w:rFonts w:hint="eastAsia"/>
        </w:rPr>
        <w:t>为制定和执行政府优先发展领域和目标、</w:t>
      </w:r>
      <w:r>
        <w:t>‌</w:t>
      </w:r>
      <w:r>
        <w:rPr>
          <w:rFonts w:hint="eastAsia"/>
        </w:rPr>
        <w:t>展示责任以及为独立审查程序提供证据，</w:t>
      </w:r>
      <w:r>
        <w:t>‌</w:t>
      </w:r>
      <w:r>
        <w:rPr>
          <w:rFonts w:hint="eastAsia"/>
        </w:rPr>
        <w:t>同时也为以证据为基础的政策提供宝贵信息，</w:t>
      </w:r>
      <w:r>
        <w:t>‌</w:t>
      </w:r>
      <w:r>
        <w:rPr>
          <w:rFonts w:hint="eastAsia"/>
        </w:rPr>
        <w:t>有利于未来政策的制定。</w:t>
      </w:r>
      <w:r>
        <w:t>‌</w:t>
      </w:r>
    </w:p>
    <w:p w14:paraId="0C918F91">
      <w:pPr>
        <w:bidi w:val="0"/>
        <w:rPr>
          <w:rFonts w:hint="eastAsia"/>
        </w:rPr>
      </w:pPr>
      <w:r>
        <w:rPr>
          <w:rFonts w:hint="eastAsia"/>
        </w:rPr>
        <w:t>绩效评价可以总结经验，</w:t>
      </w:r>
      <w:r>
        <w:t>‌</w:t>
      </w:r>
      <w:r>
        <w:rPr>
          <w:rFonts w:hint="eastAsia"/>
        </w:rPr>
        <w:t>为改善政府管理、</w:t>
      </w:r>
      <w:r>
        <w:t>‌</w:t>
      </w:r>
      <w:r>
        <w:rPr>
          <w:rFonts w:hint="eastAsia"/>
        </w:rPr>
        <w:t>纠正目标与实际的偏差提供依据。</w:t>
      </w:r>
      <w:r>
        <w:t>‌</w:t>
      </w:r>
      <w:r>
        <w:rPr>
          <w:rFonts w:hint="eastAsia"/>
        </w:rPr>
        <w:t>绩效评价通过验证目标指标，</w:t>
      </w:r>
      <w:r>
        <w:t>‌</w:t>
      </w:r>
      <w:r>
        <w:rPr>
          <w:rFonts w:hint="eastAsia"/>
        </w:rPr>
        <w:t>确定目标与现实之间的差异程度，</w:t>
      </w:r>
      <w:r>
        <w:t>‌</w:t>
      </w:r>
      <w:r>
        <w:rPr>
          <w:rFonts w:hint="eastAsia"/>
        </w:rPr>
        <w:t>分析产生问题的原因，</w:t>
      </w:r>
      <w:r>
        <w:t>‌</w:t>
      </w:r>
      <w:r>
        <w:rPr>
          <w:rFonts w:hint="eastAsia"/>
        </w:rPr>
        <w:t>提出合理的建议，</w:t>
      </w:r>
      <w:r>
        <w:t>‌</w:t>
      </w:r>
      <w:r>
        <w:rPr>
          <w:rFonts w:hint="eastAsia"/>
        </w:rPr>
        <w:t>从而为纠偏决策提供依据，</w:t>
      </w:r>
      <w:r>
        <w:t>‌</w:t>
      </w:r>
      <w:r>
        <w:rPr>
          <w:rFonts w:hint="eastAsia"/>
        </w:rPr>
        <w:t>改善政府管理，</w:t>
      </w:r>
      <w:r>
        <w:t>‌</w:t>
      </w:r>
      <w:r>
        <w:rPr>
          <w:rFonts w:hint="eastAsia"/>
        </w:rPr>
        <w:t>纠正目标与实际的偏差。</w:t>
      </w:r>
    </w:p>
    <w:p w14:paraId="2EBDC7AF">
      <w:pPr>
        <w:bidi w:val="0"/>
        <w:rPr>
          <w:rFonts w:hint="eastAsia"/>
        </w:rPr>
      </w:pPr>
      <w:r>
        <w:rPr>
          <w:rFonts w:hint="eastAsia"/>
        </w:rPr>
        <w:t>绩效评价可以为财政部门对各单位提供问责依据：</w:t>
      </w:r>
      <w:r>
        <w:t>‌</w:t>
      </w:r>
      <w:r>
        <w:rPr>
          <w:rFonts w:hint="eastAsia"/>
        </w:rPr>
        <w:t>随着公共财政管理体制的日趋完善，</w:t>
      </w:r>
      <w:r>
        <w:t>‌</w:t>
      </w:r>
      <w:r>
        <w:rPr>
          <w:rFonts w:hint="eastAsia"/>
        </w:rPr>
        <w:t>“花钱必问效，</w:t>
      </w:r>
      <w:r>
        <w:t>‌</w:t>
      </w:r>
      <w:r>
        <w:rPr>
          <w:rFonts w:hint="eastAsia"/>
        </w:rPr>
        <w:t>无效必问责”的理念已经成为财政部门加强预算管理的基本原则。</w:t>
      </w:r>
      <w:r>
        <w:t>‌</w:t>
      </w:r>
      <w:r>
        <w:rPr>
          <w:rFonts w:hint="eastAsia"/>
        </w:rPr>
        <w:t>高质量的绩效评价及其提供的可靠证据，</w:t>
      </w:r>
      <w:r>
        <w:t>‌</w:t>
      </w:r>
      <w:r>
        <w:rPr>
          <w:rFonts w:hint="eastAsia"/>
        </w:rPr>
        <w:t>将成为财政部门对各预算实施主体绩效目标未达成进行问责的客观依据，</w:t>
      </w:r>
      <w:r>
        <w:t>‌</w:t>
      </w:r>
      <w:r>
        <w:rPr>
          <w:rFonts w:hint="eastAsia"/>
        </w:rPr>
        <w:t>能促进政策的执行、</w:t>
      </w:r>
      <w:r>
        <w:t>‌</w:t>
      </w:r>
      <w:r>
        <w:rPr>
          <w:rFonts w:hint="eastAsia"/>
        </w:rPr>
        <w:t>提高政策执行的绩效和有效性。</w:t>
      </w:r>
    </w:p>
    <w:p w14:paraId="74960694">
      <w:pPr>
        <w:bidi w:val="0"/>
        <w:rPr>
          <w:rFonts w:hint="eastAsia"/>
        </w:rPr>
      </w:pPr>
      <w:r>
        <w:rPr>
          <w:rFonts w:hint="eastAsia"/>
        </w:rPr>
        <w:t>绩效评价不仅是评估政府工作的手段，</w:t>
      </w:r>
      <w:r>
        <w:t>‌</w:t>
      </w:r>
      <w:r>
        <w:rPr>
          <w:rFonts w:hint="eastAsia"/>
        </w:rPr>
        <w:t>也是提高政府工作效率和服务质量的重要工具，</w:t>
      </w:r>
      <w:r>
        <w:t>‌</w:t>
      </w:r>
      <w:r>
        <w:rPr>
          <w:rFonts w:hint="eastAsia"/>
        </w:rPr>
        <w:t>对于推动政府管理的科学化、</w:t>
      </w:r>
      <w:r>
        <w:t>‌</w:t>
      </w:r>
      <w:r>
        <w:rPr>
          <w:rFonts w:hint="eastAsia"/>
        </w:rPr>
        <w:t>规范化具有重要意义。</w:t>
      </w:r>
    </w:p>
    <w:p w14:paraId="4EB8EF1C">
      <w:pPr>
        <w:pStyle w:val="4"/>
        <w:bidi w:val="0"/>
        <w:rPr>
          <w:rFonts w:hint="eastAsia"/>
        </w:rPr>
      </w:pPr>
      <w:bookmarkStart w:id="47" w:name="_Toc7511"/>
      <w:bookmarkStart w:id="48" w:name="_Toc26434"/>
      <w:r>
        <w:rPr>
          <w:rFonts w:hint="eastAsia"/>
        </w:rPr>
        <w:t>（二）评价对象和范围</w:t>
      </w:r>
      <w:bookmarkEnd w:id="47"/>
      <w:bookmarkEnd w:id="48"/>
    </w:p>
    <w:p w14:paraId="796AE8CC">
      <w:pPr>
        <w:bidi w:val="0"/>
        <w:rPr>
          <w:rFonts w:hint="eastAsia"/>
        </w:rPr>
      </w:pPr>
      <w:r>
        <w:rPr>
          <w:rFonts w:hint="eastAsia"/>
        </w:rPr>
        <w:t>本次绩效评价的范围：2024年灾谱房屋建筑调查及经营性巡检</w:t>
      </w:r>
      <w:r>
        <w:rPr>
          <w:rFonts w:hint="eastAsia"/>
          <w:lang w:eastAsia="zh-CN"/>
        </w:rPr>
        <w:t>购买服务</w:t>
      </w:r>
      <w:r>
        <w:rPr>
          <w:rFonts w:hint="eastAsia"/>
        </w:rPr>
        <w:t>。</w:t>
      </w:r>
    </w:p>
    <w:p w14:paraId="56501A57">
      <w:pPr>
        <w:bidi w:val="0"/>
        <w:rPr>
          <w:rFonts w:hint="eastAsia"/>
        </w:rPr>
      </w:pPr>
      <w:r>
        <w:rPr>
          <w:rFonts w:hint="eastAsia"/>
        </w:rPr>
        <w:t>绩效评价期间：2024年1月1日至2024年12月31日</w:t>
      </w:r>
    </w:p>
    <w:p w14:paraId="42D91C30">
      <w:pPr>
        <w:pStyle w:val="4"/>
        <w:bidi w:val="0"/>
        <w:rPr>
          <w:rFonts w:hint="eastAsia"/>
        </w:rPr>
      </w:pPr>
      <w:bookmarkStart w:id="49" w:name="_Toc21124"/>
      <w:bookmarkStart w:id="50" w:name="_Toc28361"/>
      <w:r>
        <w:rPr>
          <w:rFonts w:hint="eastAsia"/>
        </w:rPr>
        <w:t>（三）绩效评价依据</w:t>
      </w:r>
      <w:bookmarkEnd w:id="49"/>
      <w:bookmarkEnd w:id="50"/>
    </w:p>
    <w:p w14:paraId="7F480D7A">
      <w:pPr>
        <w:bidi w:val="0"/>
        <w:rPr>
          <w:rFonts w:hint="eastAsia"/>
        </w:rPr>
      </w:pPr>
      <w:r>
        <w:rPr>
          <w:rFonts w:hint="eastAsia"/>
        </w:rPr>
        <w:t>（1）《项目支出绩效评价管理办法》（财预〔2020〕10号）；</w:t>
      </w:r>
    </w:p>
    <w:p w14:paraId="53B2B9E2">
      <w:pPr>
        <w:bidi w:val="0"/>
        <w:rPr>
          <w:rFonts w:hint="eastAsia"/>
        </w:rPr>
      </w:pPr>
      <w:r>
        <w:rPr>
          <w:rFonts w:hint="eastAsia"/>
        </w:rPr>
        <w:t>（2）《中华人民共和国招标投标法》；</w:t>
      </w:r>
    </w:p>
    <w:p w14:paraId="30FD599C">
      <w:pPr>
        <w:bidi w:val="0"/>
        <w:rPr>
          <w:rFonts w:hint="eastAsia"/>
        </w:rPr>
      </w:pPr>
      <w:r>
        <w:rPr>
          <w:rFonts w:hint="eastAsia"/>
        </w:rPr>
        <w:t>（3）《中华人民共和国招标投标法实施条例》；</w:t>
      </w:r>
    </w:p>
    <w:p w14:paraId="71173055">
      <w:pPr>
        <w:bidi w:val="0"/>
        <w:rPr>
          <w:rFonts w:hint="eastAsia"/>
        </w:rPr>
      </w:pPr>
      <w:r>
        <w:rPr>
          <w:rFonts w:hint="eastAsia"/>
        </w:rPr>
        <w:t>（4）《中华人民共和国政府采购法》；</w:t>
      </w:r>
    </w:p>
    <w:p w14:paraId="16D23C99">
      <w:pPr>
        <w:bidi w:val="0"/>
        <w:rPr>
          <w:rFonts w:hint="eastAsia"/>
        </w:rPr>
      </w:pPr>
      <w:r>
        <w:rPr>
          <w:rFonts w:hint="eastAsia"/>
        </w:rPr>
        <w:t>（5）《中华人民共和国政府采购法实施条例》；</w:t>
      </w:r>
    </w:p>
    <w:p w14:paraId="71F6F032">
      <w:pPr>
        <w:bidi w:val="0"/>
        <w:rPr>
          <w:rFonts w:hint="eastAsia"/>
        </w:rPr>
      </w:pPr>
      <w:r>
        <w:rPr>
          <w:rFonts w:hint="eastAsia"/>
        </w:rPr>
        <w:t>（6）</w:t>
      </w:r>
      <w:r>
        <w:t>《中华人民共和国预算法》</w:t>
      </w:r>
      <w:r>
        <w:rPr>
          <w:rFonts w:hint="eastAsia"/>
        </w:rPr>
        <w:t>；</w:t>
      </w:r>
    </w:p>
    <w:p w14:paraId="1855171E">
      <w:pPr>
        <w:bidi w:val="0"/>
        <w:rPr>
          <w:rFonts w:hint="eastAsia"/>
        </w:rPr>
      </w:pPr>
      <w:r>
        <w:rPr>
          <w:rFonts w:hint="eastAsia"/>
        </w:rPr>
        <w:t>（7）《</w:t>
      </w:r>
      <w:r>
        <w:t>泉州市第一次全国自然灾害综合风险普查房屋建筑调查实施方案</w:t>
      </w:r>
      <w:r>
        <w:rPr>
          <w:rFonts w:hint="eastAsia"/>
        </w:rPr>
        <w:t>》；</w:t>
      </w:r>
    </w:p>
    <w:p w14:paraId="37FF5F5A">
      <w:pPr>
        <w:pStyle w:val="4"/>
        <w:bidi w:val="0"/>
        <w:rPr>
          <w:rFonts w:hint="eastAsia"/>
        </w:rPr>
      </w:pPr>
      <w:bookmarkStart w:id="51" w:name="_Toc9606"/>
      <w:bookmarkStart w:id="52" w:name="_Toc20022"/>
      <w:r>
        <w:rPr>
          <w:rFonts w:hint="eastAsia"/>
        </w:rPr>
        <w:t>（四）绩效评价原则</w:t>
      </w:r>
      <w:bookmarkEnd w:id="51"/>
      <w:bookmarkEnd w:id="52"/>
    </w:p>
    <w:p w14:paraId="1C3E2F27">
      <w:pPr>
        <w:bidi w:val="0"/>
        <w:rPr>
          <w:rFonts w:hint="eastAsia"/>
        </w:rPr>
      </w:pPr>
      <w:r>
        <w:rPr>
          <w:rFonts w:hint="eastAsia"/>
        </w:rPr>
        <w:t>（1）相关性原则。确定的绩效评价指标应当与绩效目标有直接的联系能够恰当反映目标的实现程度，而与绩效目标无关的指标不应列入评价体系；</w:t>
      </w:r>
    </w:p>
    <w:p w14:paraId="3BEC45BC">
      <w:pPr>
        <w:bidi w:val="0"/>
        <w:rPr>
          <w:rFonts w:hint="eastAsia"/>
        </w:rPr>
      </w:pPr>
      <w:r>
        <w:rPr>
          <w:rFonts w:hint="eastAsia"/>
        </w:rPr>
        <w:t>（2）重要性原则。应当优先使用最具评价对象代表性、最能反映评价要求的核心指标，而对于那些无足轻重、可有可无的指标应该舍弃，否则，可能造成评价体系过于庞杂，可操作性不强，且不能突出反映问题；</w:t>
      </w:r>
    </w:p>
    <w:p w14:paraId="19681CA0">
      <w:pPr>
        <w:bidi w:val="0"/>
        <w:rPr>
          <w:rFonts w:hint="eastAsia"/>
        </w:rPr>
      </w:pPr>
      <w:r>
        <w:rPr>
          <w:rFonts w:hint="eastAsia"/>
        </w:rPr>
        <w:t>（3）可比性原则。对同类评价对象要设定共性的绩效评价指标，以便于评价结果可以相互比较。如，项目立项、资金落实、项目管理、财务管理等就属于共性指标；</w:t>
      </w:r>
    </w:p>
    <w:p w14:paraId="23681234">
      <w:pPr>
        <w:bidi w:val="0"/>
        <w:rPr>
          <w:rFonts w:hint="eastAsia"/>
        </w:rPr>
      </w:pPr>
      <w:r>
        <w:rPr>
          <w:rFonts w:hint="eastAsia"/>
        </w:rPr>
        <w:t>（4）经济性原则。绩效评价指标不是设计得越复杂越好，应当通俗易懂、简便易行，数据的获得应当考虑现实条件和可操作性。</w:t>
      </w:r>
    </w:p>
    <w:p w14:paraId="0D65217F">
      <w:pPr>
        <w:pStyle w:val="4"/>
        <w:bidi w:val="0"/>
        <w:rPr>
          <w:rFonts w:hint="eastAsia"/>
        </w:rPr>
      </w:pPr>
      <w:bookmarkStart w:id="53" w:name="_Toc18579"/>
      <w:bookmarkStart w:id="54" w:name="_Toc21334"/>
      <w:r>
        <w:rPr>
          <w:rFonts w:hint="eastAsia"/>
        </w:rPr>
        <w:t>（五）绩效评价方法</w:t>
      </w:r>
      <w:bookmarkEnd w:id="53"/>
      <w:bookmarkEnd w:id="54"/>
    </w:p>
    <w:p w14:paraId="5B51CA92">
      <w:pPr>
        <w:bidi w:val="0"/>
        <w:rPr>
          <w:rFonts w:hint="eastAsia"/>
        </w:rPr>
      </w:pPr>
      <w:r>
        <w:rPr>
          <w:rFonts w:hint="eastAsia"/>
        </w:rPr>
        <w:t>根据《项目支出绩效评价管理办法》（财预〔2020〕10号），绩效评价指标确定应当遵循以下绩效评价方法：</w:t>
      </w:r>
    </w:p>
    <w:p w14:paraId="0C24FB5C">
      <w:pPr>
        <w:bidi w:val="0"/>
        <w:rPr>
          <w:rFonts w:hint="eastAsia"/>
        </w:rPr>
      </w:pPr>
      <w:r>
        <w:rPr>
          <w:rFonts w:hint="eastAsia"/>
        </w:rPr>
        <w:t>（1）比较法。是指通过实际支出、实施效果等与绩效目标、历史情况、不同地区同类支出等的比较，综合分析绩效目标实现程度；</w:t>
      </w:r>
    </w:p>
    <w:p w14:paraId="4EB12375">
      <w:pPr>
        <w:bidi w:val="0"/>
        <w:rPr>
          <w:rFonts w:hint="eastAsia"/>
        </w:rPr>
      </w:pPr>
      <w:r>
        <w:rPr>
          <w:rFonts w:hint="eastAsia"/>
        </w:rPr>
        <w:t>（2）成本效益分析法。是指将一定时期内的支出与效益进行对比分析，以评价绩效目标实现程度；</w:t>
      </w:r>
    </w:p>
    <w:p w14:paraId="6E23F4F2">
      <w:pPr>
        <w:bidi w:val="0"/>
        <w:rPr>
          <w:rFonts w:hint="eastAsia"/>
        </w:rPr>
      </w:pPr>
      <w:r>
        <w:rPr>
          <w:rFonts w:hint="eastAsia"/>
        </w:rPr>
        <w:t>（3）服务对象评判法。是指通过对服务对象进行问卷及抽样调查等对财政支出的效果进行评判，评价绩效目标实现程度。</w:t>
      </w:r>
    </w:p>
    <w:p w14:paraId="2CC56B42">
      <w:pPr>
        <w:pStyle w:val="4"/>
        <w:bidi w:val="0"/>
        <w:rPr>
          <w:rFonts w:hint="eastAsia"/>
        </w:rPr>
      </w:pPr>
      <w:bookmarkStart w:id="55" w:name="_Toc28704"/>
      <w:bookmarkStart w:id="56" w:name="_Toc2414"/>
      <w:r>
        <w:rPr>
          <w:rFonts w:hint="eastAsia"/>
        </w:rPr>
        <w:t>（六）绩效评价过程</w:t>
      </w:r>
      <w:bookmarkEnd w:id="55"/>
      <w:bookmarkEnd w:id="56"/>
    </w:p>
    <w:p w14:paraId="1E25CA5E">
      <w:pPr>
        <w:bidi w:val="0"/>
        <w:rPr>
          <w:rFonts w:hint="eastAsia"/>
        </w:rPr>
      </w:pPr>
      <w:r>
        <w:rPr>
          <w:rFonts w:hint="eastAsia"/>
        </w:rPr>
        <w:t>评价组进行现场评价工作，主要采取以下方式：</w:t>
      </w:r>
    </w:p>
    <w:p w14:paraId="150F639C">
      <w:pPr>
        <w:bidi w:val="0"/>
        <w:rPr>
          <w:rFonts w:hint="eastAsia"/>
        </w:rPr>
      </w:pPr>
      <w:r>
        <w:rPr>
          <w:rFonts w:hint="eastAsia"/>
        </w:rPr>
        <w:t>（1）前期准备工作，成立绩效评价小组，对绩效评价工作调研，与项目实施单位负责人进行沟通、询问，了解有关资金使用管理及项目组织实施管理等情况。了解资金使用取得的成效、存在的主要问题及建议等，进行方案设计；</w:t>
      </w:r>
    </w:p>
    <w:p w14:paraId="672E2A2E">
      <w:pPr>
        <w:bidi w:val="0"/>
        <w:rPr>
          <w:rFonts w:hint="eastAsia"/>
        </w:rPr>
      </w:pPr>
      <w:r>
        <w:rPr>
          <w:rFonts w:hint="eastAsia"/>
        </w:rPr>
        <w:t>（2）绩效材料收集，对预算部门和项目实施单位的档案材料进行案卷研究评价，对绩效评价相关资金相关政策文件和制度等资料进行收集，并核实项目申报资金拨付、管理及验收情况、绩效目标实现程度等；</w:t>
      </w:r>
    </w:p>
    <w:p w14:paraId="334D10EC">
      <w:pPr>
        <w:bidi w:val="0"/>
        <w:rPr>
          <w:rFonts w:hint="eastAsia"/>
        </w:rPr>
      </w:pPr>
      <w:r>
        <w:rPr>
          <w:rFonts w:hint="eastAsia"/>
        </w:rPr>
        <w:t>（3）指标体系手稿设计阶段，评价工作小组通过对相关业务部门采集回来的项目资料进行整理，提取绩效指标，确定指标标准、指标解释、评分标准及评分规则，设计绩效指标体系初始手稿，设计调查问卷；</w:t>
      </w:r>
    </w:p>
    <w:p w14:paraId="37D108D3">
      <w:pPr>
        <w:bidi w:val="0"/>
        <w:rPr>
          <w:rFonts w:hint="eastAsia"/>
        </w:rPr>
      </w:pPr>
      <w:r>
        <w:rPr>
          <w:rFonts w:hint="eastAsia"/>
        </w:rPr>
        <w:t>（4）实地走访。评价组对项目进行实地调研；</w:t>
      </w:r>
    </w:p>
    <w:p w14:paraId="704BD1E3">
      <w:pPr>
        <w:bidi w:val="0"/>
        <w:rPr>
          <w:rFonts w:hint="eastAsia"/>
        </w:rPr>
      </w:pPr>
      <w:r>
        <w:rPr>
          <w:rFonts w:hint="eastAsia"/>
        </w:rPr>
        <w:t>（5）绩效指标体系初稿阶段，拟写指标体系，完成指标体系初稿设计；</w:t>
      </w:r>
    </w:p>
    <w:p w14:paraId="4FDE077A">
      <w:pPr>
        <w:bidi w:val="0"/>
        <w:rPr>
          <w:rFonts w:hint="eastAsia"/>
        </w:rPr>
      </w:pPr>
      <w:r>
        <w:rPr>
          <w:rFonts w:hint="eastAsia"/>
        </w:rPr>
        <w:t>（6）部门反馈意见阶段，征求预算部门和项目实施单位及委托单位的意见，并向预算单位下发补充资料清单；</w:t>
      </w:r>
    </w:p>
    <w:p w14:paraId="53B419CD">
      <w:pPr>
        <w:bidi w:val="0"/>
        <w:rPr>
          <w:rFonts w:hint="eastAsia"/>
        </w:rPr>
      </w:pPr>
      <w:r>
        <w:rPr>
          <w:rFonts w:hint="eastAsia"/>
        </w:rPr>
        <w:t>（7）提交绩效评价报告，完成绩效评价报告，装订成册。</w:t>
      </w:r>
    </w:p>
    <w:p w14:paraId="072D9304">
      <w:pPr>
        <w:pStyle w:val="4"/>
        <w:bidi w:val="0"/>
        <w:rPr>
          <w:rFonts w:hint="eastAsia"/>
        </w:rPr>
      </w:pPr>
      <w:bookmarkStart w:id="57" w:name="_Toc22673"/>
      <w:bookmarkStart w:id="58" w:name="_Toc18350"/>
      <w:r>
        <w:rPr>
          <w:rFonts w:hint="eastAsia"/>
        </w:rPr>
        <w:t>（七）绩效评价指标体系</w:t>
      </w:r>
      <w:bookmarkEnd w:id="57"/>
      <w:bookmarkEnd w:id="58"/>
    </w:p>
    <w:p w14:paraId="77594AC1">
      <w:pPr>
        <w:bidi w:val="0"/>
        <w:rPr>
          <w:rFonts w:hint="eastAsia"/>
        </w:rPr>
      </w:pPr>
      <w:r>
        <w:rPr>
          <w:rFonts w:hint="eastAsia"/>
        </w:rPr>
        <w:t>绩效评价指标体系从决策、过程、产出、效益以及满意度五个方面着手，共设置三个等级指标。主要体现项目立项、绩效目标和资金投入、采购方式和程序合规性、绩效管理、组织实施、产出数量、产出质量、社会效益、可持续性效益，满意度。指标体系设定满分100分，分为四个等级：高于或等于90（含）为“优”；80分（含）～90分为“良”；60分（含）～80分为“中”；低于60分为“差”。绩效评价指标体系及分值表如下表3所示：</w:t>
      </w:r>
    </w:p>
    <w:p w14:paraId="29453741">
      <w:pPr>
        <w:pStyle w:val="16"/>
        <w:bidi w:val="0"/>
        <w:rPr>
          <w:rFonts w:hint="eastAsia"/>
          <w:bCs/>
          <w:spacing w:val="0"/>
          <w:w w:val="90"/>
        </w:rPr>
      </w:pPr>
      <w:r>
        <w:rPr>
          <w:rFonts w:hint="eastAsia"/>
          <w:bCs/>
          <w:spacing w:val="0"/>
          <w:w w:val="90"/>
        </w:rPr>
        <w:t>表3  2024年灾谱房屋建筑调查及经营性巡检</w:t>
      </w:r>
      <w:r>
        <w:rPr>
          <w:rFonts w:hint="eastAsia"/>
          <w:bCs/>
          <w:spacing w:val="0"/>
          <w:w w:val="90"/>
          <w:lang w:eastAsia="zh-CN"/>
        </w:rPr>
        <w:t>购买服务</w:t>
      </w:r>
      <w:r>
        <w:rPr>
          <w:rFonts w:hint="eastAsia"/>
          <w:bCs/>
          <w:spacing w:val="0"/>
          <w:w w:val="90"/>
        </w:rPr>
        <w:t>绩效评价指标体系</w:t>
      </w:r>
    </w:p>
    <w:tbl>
      <w:tblPr>
        <w:tblStyle w:val="13"/>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624"/>
        <w:gridCol w:w="624"/>
        <w:gridCol w:w="2581"/>
        <w:gridCol w:w="4213"/>
      </w:tblGrid>
      <w:tr w14:paraId="7298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24" w:type="dxa"/>
            <w:shd w:val="clear" w:color="auto" w:fill="D8D8D8" w:themeFill="background1" w:themeFillShade="D9"/>
            <w:vAlign w:val="center"/>
          </w:tcPr>
          <w:p w14:paraId="3BE1AC70">
            <w:pPr>
              <w:pStyle w:val="17"/>
              <w:bidi w:val="0"/>
              <w:jc w:val="center"/>
              <w:rPr>
                <w:rFonts w:hint="eastAsia"/>
                <w:b/>
                <w:bCs/>
              </w:rPr>
            </w:pPr>
            <w:r>
              <w:rPr>
                <w:rFonts w:hint="eastAsia"/>
                <w:b/>
                <w:bCs/>
              </w:rPr>
              <w:t>一级指标</w:t>
            </w:r>
          </w:p>
        </w:tc>
        <w:tc>
          <w:tcPr>
            <w:tcW w:w="624" w:type="dxa"/>
            <w:shd w:val="clear" w:color="auto" w:fill="D8D8D8" w:themeFill="background1" w:themeFillShade="D9"/>
            <w:vAlign w:val="center"/>
          </w:tcPr>
          <w:p w14:paraId="16E758BA">
            <w:pPr>
              <w:pStyle w:val="17"/>
              <w:bidi w:val="0"/>
              <w:jc w:val="center"/>
              <w:rPr>
                <w:rFonts w:hint="eastAsia"/>
                <w:b/>
                <w:bCs/>
              </w:rPr>
            </w:pPr>
            <w:r>
              <w:rPr>
                <w:rFonts w:hint="eastAsia"/>
                <w:b/>
                <w:bCs/>
              </w:rPr>
              <w:t>二级指标</w:t>
            </w:r>
          </w:p>
        </w:tc>
        <w:tc>
          <w:tcPr>
            <w:tcW w:w="624" w:type="dxa"/>
            <w:shd w:val="clear" w:color="auto" w:fill="D8D8D8" w:themeFill="background1" w:themeFillShade="D9"/>
            <w:vAlign w:val="center"/>
          </w:tcPr>
          <w:p w14:paraId="3579B22E">
            <w:pPr>
              <w:pStyle w:val="17"/>
              <w:bidi w:val="0"/>
              <w:jc w:val="center"/>
              <w:rPr>
                <w:rFonts w:hint="eastAsia"/>
                <w:b/>
                <w:bCs/>
              </w:rPr>
            </w:pPr>
            <w:r>
              <w:rPr>
                <w:rFonts w:hint="eastAsia"/>
                <w:b/>
                <w:bCs/>
              </w:rPr>
              <w:t>三级指标</w:t>
            </w:r>
          </w:p>
        </w:tc>
        <w:tc>
          <w:tcPr>
            <w:tcW w:w="2581" w:type="dxa"/>
            <w:shd w:val="clear" w:color="auto" w:fill="D8D8D8" w:themeFill="background1" w:themeFillShade="D9"/>
            <w:vAlign w:val="center"/>
          </w:tcPr>
          <w:p w14:paraId="5D1A2021">
            <w:pPr>
              <w:pStyle w:val="17"/>
              <w:bidi w:val="0"/>
              <w:jc w:val="center"/>
              <w:rPr>
                <w:rFonts w:hint="eastAsia"/>
                <w:b/>
                <w:bCs/>
              </w:rPr>
            </w:pPr>
            <w:r>
              <w:rPr>
                <w:rFonts w:hint="eastAsia"/>
                <w:b/>
                <w:bCs/>
              </w:rPr>
              <w:t>指标解释</w:t>
            </w:r>
          </w:p>
        </w:tc>
        <w:tc>
          <w:tcPr>
            <w:tcW w:w="4213" w:type="dxa"/>
            <w:shd w:val="clear" w:color="auto" w:fill="D8D8D8" w:themeFill="background1" w:themeFillShade="D9"/>
            <w:vAlign w:val="center"/>
          </w:tcPr>
          <w:p w14:paraId="530D75E6">
            <w:pPr>
              <w:pStyle w:val="17"/>
              <w:bidi w:val="0"/>
              <w:jc w:val="center"/>
              <w:rPr>
                <w:rFonts w:hint="eastAsia"/>
                <w:b/>
                <w:bCs/>
              </w:rPr>
            </w:pPr>
            <w:r>
              <w:rPr>
                <w:rFonts w:hint="eastAsia"/>
                <w:b/>
                <w:bCs/>
              </w:rPr>
              <w:t>评分标准</w:t>
            </w:r>
          </w:p>
        </w:tc>
      </w:tr>
      <w:tr w14:paraId="4488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restart"/>
            <w:vAlign w:val="center"/>
          </w:tcPr>
          <w:p w14:paraId="0F032703">
            <w:pPr>
              <w:pStyle w:val="17"/>
              <w:bidi w:val="0"/>
              <w:rPr>
                <w:rFonts w:hint="eastAsia"/>
              </w:rPr>
            </w:pPr>
            <w:r>
              <w:rPr>
                <w:rFonts w:hint="eastAsia"/>
              </w:rPr>
              <w:t>决策（18%）</w:t>
            </w:r>
          </w:p>
        </w:tc>
        <w:tc>
          <w:tcPr>
            <w:tcW w:w="624" w:type="dxa"/>
            <w:vMerge w:val="restart"/>
            <w:vAlign w:val="center"/>
          </w:tcPr>
          <w:p w14:paraId="4A859A20">
            <w:pPr>
              <w:pStyle w:val="17"/>
              <w:bidi w:val="0"/>
              <w:rPr>
                <w:rFonts w:hint="eastAsia"/>
              </w:rPr>
            </w:pPr>
            <w:r>
              <w:rPr>
                <w:rFonts w:hint="eastAsia"/>
              </w:rPr>
              <w:t>项目立项（6分）</w:t>
            </w:r>
          </w:p>
        </w:tc>
        <w:tc>
          <w:tcPr>
            <w:tcW w:w="624" w:type="dxa"/>
            <w:vAlign w:val="center"/>
          </w:tcPr>
          <w:p w14:paraId="4B50E720">
            <w:pPr>
              <w:pStyle w:val="17"/>
              <w:bidi w:val="0"/>
              <w:rPr>
                <w:rFonts w:hint="eastAsia"/>
              </w:rPr>
            </w:pPr>
            <w:r>
              <w:rPr>
                <w:rFonts w:hint="eastAsia"/>
              </w:rPr>
              <w:t>立项依据充分性（3分）</w:t>
            </w:r>
          </w:p>
        </w:tc>
        <w:tc>
          <w:tcPr>
            <w:tcW w:w="2581" w:type="dxa"/>
            <w:vAlign w:val="center"/>
          </w:tcPr>
          <w:p w14:paraId="66543CAA">
            <w:pPr>
              <w:pStyle w:val="17"/>
              <w:bidi w:val="0"/>
              <w:rPr>
                <w:rFonts w:hint="eastAsia"/>
              </w:rPr>
            </w:pPr>
            <w:r>
              <w:rPr>
                <w:rFonts w:hint="eastAsia"/>
              </w:rPr>
              <w:t>项目立项是否符合法律法规、相关政策、发展规划以及部门职责，用以反映和考核项目立项依据情况。</w:t>
            </w:r>
          </w:p>
        </w:tc>
        <w:tc>
          <w:tcPr>
            <w:tcW w:w="4213" w:type="dxa"/>
            <w:vAlign w:val="center"/>
          </w:tcPr>
          <w:p w14:paraId="7036C5B2">
            <w:pPr>
              <w:pStyle w:val="17"/>
              <w:bidi w:val="0"/>
              <w:rPr>
                <w:rFonts w:hint="eastAsia"/>
              </w:rPr>
            </w:pPr>
            <w:r>
              <w:rPr>
                <w:rFonts w:hint="eastAsia"/>
              </w:rPr>
              <w:t>评价要点：</w:t>
            </w:r>
            <w:r>
              <w:rPr>
                <w:rFonts w:hint="eastAsia"/>
              </w:rPr>
              <w:br w:type="textWrapping"/>
            </w:r>
            <w:r>
              <w:rPr>
                <w:rFonts w:hint="eastAsia"/>
              </w:rPr>
              <w:t>①项目立项是否符合国家法律法规、国民经济发展规划和相关政策；</w:t>
            </w:r>
            <w:r>
              <w:rPr>
                <w:rFonts w:hint="eastAsia"/>
              </w:rPr>
              <w:br w:type="textWrapping"/>
            </w:r>
            <w:r>
              <w:rPr>
                <w:rFonts w:hint="eastAsia"/>
              </w:rPr>
              <w:t>②项目立项是否符合行业发展规划和政策要求；</w:t>
            </w:r>
            <w:r>
              <w:rPr>
                <w:rFonts w:hint="eastAsia"/>
              </w:rPr>
              <w:br w:type="textWrapping"/>
            </w:r>
            <w:r>
              <w:rPr>
                <w:rFonts w:hint="eastAsia"/>
              </w:rPr>
              <w:t>③项目立项是否与部门职责范围相符，属于部门履职所需；</w:t>
            </w:r>
            <w:r>
              <w:rPr>
                <w:rFonts w:hint="eastAsia"/>
              </w:rPr>
              <w:br w:type="textWrapping"/>
            </w:r>
            <w:r>
              <w:rPr>
                <w:rFonts w:hint="eastAsia"/>
              </w:rPr>
              <w:t>④项目是否属于公共财政支持范围，是否符合中央、地方事权支出责任划分原则；</w:t>
            </w:r>
            <w:r>
              <w:rPr>
                <w:rFonts w:hint="eastAsia"/>
              </w:rPr>
              <w:br w:type="textWrapping"/>
            </w:r>
            <w:r>
              <w:rPr>
                <w:rFonts w:hint="eastAsia"/>
              </w:rPr>
              <w:t>⑤项目是否与相关部门同类项目或部门内部相关项目重复。</w:t>
            </w:r>
            <w:r>
              <w:rPr>
                <w:rFonts w:hint="eastAsia"/>
              </w:rPr>
              <w:br w:type="textWrapping"/>
            </w:r>
            <w:r>
              <w:rPr>
                <w:rFonts w:hint="eastAsia"/>
              </w:rPr>
              <w:t>一项不符扣0.6分，扣完为止。</w:t>
            </w:r>
          </w:p>
        </w:tc>
      </w:tr>
      <w:tr w14:paraId="07C7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22AD6200">
            <w:pPr>
              <w:pStyle w:val="17"/>
              <w:bidi w:val="0"/>
              <w:rPr>
                <w:rFonts w:hint="eastAsia"/>
              </w:rPr>
            </w:pPr>
          </w:p>
        </w:tc>
        <w:tc>
          <w:tcPr>
            <w:tcW w:w="624" w:type="dxa"/>
            <w:vMerge w:val="continue"/>
            <w:vAlign w:val="center"/>
          </w:tcPr>
          <w:p w14:paraId="3775B537">
            <w:pPr>
              <w:pStyle w:val="17"/>
              <w:bidi w:val="0"/>
              <w:rPr>
                <w:rFonts w:hint="eastAsia"/>
              </w:rPr>
            </w:pPr>
          </w:p>
        </w:tc>
        <w:tc>
          <w:tcPr>
            <w:tcW w:w="624" w:type="dxa"/>
            <w:vAlign w:val="center"/>
          </w:tcPr>
          <w:p w14:paraId="07D30C05">
            <w:pPr>
              <w:pStyle w:val="17"/>
              <w:bidi w:val="0"/>
              <w:rPr>
                <w:rFonts w:hint="eastAsia"/>
              </w:rPr>
            </w:pPr>
            <w:r>
              <w:rPr>
                <w:rFonts w:hint="eastAsia"/>
              </w:rPr>
              <w:t>立项程序规范性（3分）</w:t>
            </w:r>
          </w:p>
        </w:tc>
        <w:tc>
          <w:tcPr>
            <w:tcW w:w="2581" w:type="dxa"/>
            <w:vAlign w:val="center"/>
          </w:tcPr>
          <w:p w14:paraId="6A5552CF">
            <w:pPr>
              <w:pStyle w:val="17"/>
              <w:bidi w:val="0"/>
              <w:rPr>
                <w:rFonts w:hint="eastAsia"/>
              </w:rPr>
            </w:pPr>
            <w:r>
              <w:rPr>
                <w:rFonts w:hint="eastAsia"/>
              </w:rPr>
              <w:t>项目申请、设立过程是否符合相关要求，用以反映和考核项目立项的规范情况。</w:t>
            </w:r>
          </w:p>
        </w:tc>
        <w:tc>
          <w:tcPr>
            <w:tcW w:w="4213" w:type="dxa"/>
            <w:vAlign w:val="center"/>
          </w:tcPr>
          <w:p w14:paraId="04891C08">
            <w:pPr>
              <w:pStyle w:val="17"/>
              <w:bidi w:val="0"/>
              <w:rPr>
                <w:rFonts w:hint="eastAsia"/>
              </w:rPr>
            </w:pPr>
            <w:r>
              <w:rPr>
                <w:rFonts w:hint="eastAsia"/>
              </w:rPr>
              <w:t>评价要点：</w:t>
            </w:r>
            <w:r>
              <w:rPr>
                <w:rFonts w:hint="eastAsia"/>
              </w:rPr>
              <w:br w:type="textWrapping"/>
            </w:r>
            <w:r>
              <w:rPr>
                <w:rFonts w:hint="eastAsia"/>
              </w:rPr>
              <w:t>①项目是否按照规定的程序申请设立；</w:t>
            </w:r>
            <w:r>
              <w:rPr>
                <w:rFonts w:hint="eastAsia"/>
              </w:rPr>
              <w:br w:type="textWrapping"/>
            </w:r>
            <w:r>
              <w:rPr>
                <w:rFonts w:hint="eastAsia"/>
              </w:rPr>
              <w:t>②审批文件、材料是否符合相关要求；</w:t>
            </w:r>
            <w:r>
              <w:rPr>
                <w:rFonts w:hint="eastAsia"/>
              </w:rPr>
              <w:br w:type="textWrapping"/>
            </w:r>
            <w:r>
              <w:rPr>
                <w:rFonts w:hint="eastAsia"/>
              </w:rPr>
              <w:t>③事前是否已经过必要的可行性研究、专家论证、风险评估、绩效评估、集体决策。</w:t>
            </w:r>
            <w:r>
              <w:rPr>
                <w:rFonts w:hint="eastAsia"/>
              </w:rPr>
              <w:br w:type="textWrapping"/>
            </w:r>
            <w:r>
              <w:rPr>
                <w:rFonts w:hint="eastAsia"/>
              </w:rPr>
              <w:t>一项不符扣1分，扣完为止。</w:t>
            </w:r>
          </w:p>
        </w:tc>
      </w:tr>
      <w:tr w14:paraId="3339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7657849B">
            <w:pPr>
              <w:pStyle w:val="17"/>
              <w:bidi w:val="0"/>
              <w:rPr>
                <w:rFonts w:hint="eastAsia"/>
              </w:rPr>
            </w:pPr>
          </w:p>
        </w:tc>
        <w:tc>
          <w:tcPr>
            <w:tcW w:w="624" w:type="dxa"/>
            <w:vMerge w:val="restart"/>
            <w:vAlign w:val="center"/>
          </w:tcPr>
          <w:p w14:paraId="3D1AB99C">
            <w:pPr>
              <w:pStyle w:val="17"/>
              <w:bidi w:val="0"/>
              <w:rPr>
                <w:rFonts w:hint="eastAsia"/>
              </w:rPr>
            </w:pPr>
            <w:r>
              <w:rPr>
                <w:rFonts w:hint="eastAsia"/>
              </w:rPr>
              <w:t>绩效目标（6分）</w:t>
            </w:r>
          </w:p>
        </w:tc>
        <w:tc>
          <w:tcPr>
            <w:tcW w:w="624" w:type="dxa"/>
            <w:vAlign w:val="center"/>
          </w:tcPr>
          <w:p w14:paraId="0E297F04">
            <w:pPr>
              <w:pStyle w:val="17"/>
              <w:bidi w:val="0"/>
              <w:rPr>
                <w:rFonts w:hint="eastAsia"/>
              </w:rPr>
            </w:pPr>
            <w:r>
              <w:rPr>
                <w:rFonts w:hint="eastAsia"/>
              </w:rPr>
              <w:t>绩效目标合理性（3分）</w:t>
            </w:r>
          </w:p>
        </w:tc>
        <w:tc>
          <w:tcPr>
            <w:tcW w:w="2581" w:type="dxa"/>
            <w:vAlign w:val="center"/>
          </w:tcPr>
          <w:p w14:paraId="516144FA">
            <w:pPr>
              <w:pStyle w:val="17"/>
              <w:bidi w:val="0"/>
              <w:rPr>
                <w:rFonts w:hint="eastAsia"/>
              </w:rPr>
            </w:pPr>
            <w:r>
              <w:rPr>
                <w:rFonts w:hint="eastAsia"/>
              </w:rPr>
              <w:t>项目所设定的绩效目标是否依据充分，是否符合客观实际，用以反映和考核项目绩效目标与项目实施的相符情况。</w:t>
            </w:r>
          </w:p>
        </w:tc>
        <w:tc>
          <w:tcPr>
            <w:tcW w:w="4213" w:type="dxa"/>
            <w:vAlign w:val="center"/>
          </w:tcPr>
          <w:p w14:paraId="05C033A3">
            <w:pPr>
              <w:pStyle w:val="17"/>
              <w:bidi w:val="0"/>
              <w:rPr>
                <w:rFonts w:hint="eastAsia"/>
              </w:rPr>
            </w:pPr>
            <w:r>
              <w:rPr>
                <w:rFonts w:hint="eastAsia"/>
              </w:rPr>
              <w:t>评价要点：</w:t>
            </w:r>
            <w:r>
              <w:rPr>
                <w:rFonts w:hint="eastAsia"/>
              </w:rPr>
              <w:br w:type="textWrapping"/>
            </w:r>
            <w:r>
              <w:rPr>
                <w:rFonts w:hint="eastAsia"/>
              </w:rPr>
              <w:t>①项目是否有绩效目标且目标设置是否合理；</w:t>
            </w:r>
            <w:r>
              <w:rPr>
                <w:rFonts w:hint="eastAsia"/>
              </w:rPr>
              <w:br w:type="textWrapping"/>
            </w:r>
            <w:r>
              <w:rPr>
                <w:rFonts w:hint="eastAsia"/>
              </w:rPr>
              <w:t>②项目绩效目标与实际工作内容是否具有相关性；</w:t>
            </w:r>
            <w:r>
              <w:rPr>
                <w:rFonts w:hint="eastAsia"/>
              </w:rPr>
              <w:br w:type="textWrapping"/>
            </w:r>
            <w:r>
              <w:rPr>
                <w:rFonts w:hint="eastAsia"/>
              </w:rPr>
              <w:t>③绩效目标设置是否完整、可理解。</w:t>
            </w:r>
            <w:r>
              <w:rPr>
                <w:rFonts w:hint="eastAsia"/>
              </w:rPr>
              <w:br w:type="textWrapping"/>
            </w:r>
            <w:r>
              <w:rPr>
                <w:rFonts w:hint="eastAsia"/>
              </w:rPr>
              <w:t>一项不符扣1分，扣完为止。</w:t>
            </w:r>
          </w:p>
        </w:tc>
      </w:tr>
      <w:tr w14:paraId="0FCF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42F69AD0">
            <w:pPr>
              <w:pStyle w:val="17"/>
              <w:bidi w:val="0"/>
              <w:rPr>
                <w:rFonts w:hint="eastAsia"/>
              </w:rPr>
            </w:pPr>
          </w:p>
        </w:tc>
        <w:tc>
          <w:tcPr>
            <w:tcW w:w="624" w:type="dxa"/>
            <w:vMerge w:val="continue"/>
            <w:vAlign w:val="center"/>
          </w:tcPr>
          <w:p w14:paraId="23299096">
            <w:pPr>
              <w:pStyle w:val="17"/>
              <w:bidi w:val="0"/>
              <w:rPr>
                <w:rFonts w:hint="eastAsia"/>
              </w:rPr>
            </w:pPr>
          </w:p>
        </w:tc>
        <w:tc>
          <w:tcPr>
            <w:tcW w:w="624" w:type="dxa"/>
            <w:vAlign w:val="center"/>
          </w:tcPr>
          <w:p w14:paraId="283496E9">
            <w:pPr>
              <w:pStyle w:val="17"/>
              <w:bidi w:val="0"/>
              <w:rPr>
                <w:rFonts w:hint="eastAsia"/>
              </w:rPr>
            </w:pPr>
            <w:r>
              <w:rPr>
                <w:rFonts w:hint="eastAsia"/>
              </w:rPr>
              <w:t>绩效目标明确性（3分）</w:t>
            </w:r>
          </w:p>
        </w:tc>
        <w:tc>
          <w:tcPr>
            <w:tcW w:w="2581" w:type="dxa"/>
            <w:vAlign w:val="center"/>
          </w:tcPr>
          <w:p w14:paraId="1CF77906">
            <w:pPr>
              <w:pStyle w:val="17"/>
              <w:bidi w:val="0"/>
              <w:rPr>
                <w:rFonts w:hint="eastAsia"/>
              </w:rPr>
            </w:pPr>
            <w:r>
              <w:rPr>
                <w:rFonts w:hint="eastAsia"/>
              </w:rPr>
              <w:t>依据绩效目标设定的绩效指标是否清晰、细化、可衡量等，用以反映和考核项目绩效目标</w:t>
            </w:r>
            <w:r>
              <w:rPr>
                <w:rFonts w:hint="eastAsia"/>
                <w:lang w:eastAsia="zh-CN"/>
              </w:rPr>
              <w:t>的</w:t>
            </w:r>
            <w:r>
              <w:rPr>
                <w:rFonts w:hint="eastAsia"/>
              </w:rPr>
              <w:t>细化情况。</w:t>
            </w:r>
          </w:p>
        </w:tc>
        <w:tc>
          <w:tcPr>
            <w:tcW w:w="4213" w:type="dxa"/>
            <w:vAlign w:val="center"/>
          </w:tcPr>
          <w:p w14:paraId="46BA2E59">
            <w:pPr>
              <w:pStyle w:val="17"/>
              <w:bidi w:val="0"/>
              <w:rPr>
                <w:rFonts w:hint="eastAsia"/>
              </w:rPr>
            </w:pPr>
            <w:r>
              <w:rPr>
                <w:rFonts w:hint="eastAsia"/>
              </w:rPr>
              <w:t>评价要点：</w:t>
            </w:r>
            <w:r>
              <w:rPr>
                <w:rFonts w:hint="eastAsia"/>
              </w:rPr>
              <w:br w:type="textWrapping"/>
            </w:r>
            <w:r>
              <w:rPr>
                <w:rFonts w:hint="eastAsia"/>
              </w:rPr>
              <w:t>①是否将项目绩效目标细化分解为具体的绩效指标；</w:t>
            </w:r>
            <w:r>
              <w:rPr>
                <w:rFonts w:hint="eastAsia"/>
              </w:rPr>
              <w:br w:type="textWrapping"/>
            </w:r>
            <w:r>
              <w:rPr>
                <w:rFonts w:hint="eastAsia"/>
              </w:rPr>
              <w:t>②是否通过清晰、可衡量的指标值予以体现；</w:t>
            </w:r>
            <w:r>
              <w:rPr>
                <w:rFonts w:hint="eastAsia"/>
              </w:rPr>
              <w:br w:type="textWrapping"/>
            </w:r>
            <w:r>
              <w:rPr>
                <w:rFonts w:hint="eastAsia"/>
              </w:rPr>
              <w:t>③是否与项目目标任务数或计划数相对应。</w:t>
            </w:r>
            <w:r>
              <w:rPr>
                <w:rFonts w:hint="eastAsia"/>
              </w:rPr>
              <w:br w:type="textWrapping"/>
            </w:r>
            <w:r>
              <w:rPr>
                <w:rFonts w:hint="eastAsia"/>
              </w:rPr>
              <w:t>一项不符扣1分。</w:t>
            </w:r>
          </w:p>
        </w:tc>
      </w:tr>
      <w:tr w14:paraId="4731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19D3829E">
            <w:pPr>
              <w:pStyle w:val="17"/>
              <w:bidi w:val="0"/>
              <w:rPr>
                <w:rFonts w:hint="eastAsia"/>
              </w:rPr>
            </w:pPr>
          </w:p>
        </w:tc>
        <w:tc>
          <w:tcPr>
            <w:tcW w:w="624" w:type="dxa"/>
            <w:vMerge w:val="restart"/>
            <w:vAlign w:val="center"/>
          </w:tcPr>
          <w:p w14:paraId="2A958B5F">
            <w:pPr>
              <w:pStyle w:val="17"/>
              <w:bidi w:val="0"/>
              <w:rPr>
                <w:rFonts w:hint="eastAsia"/>
              </w:rPr>
            </w:pPr>
            <w:r>
              <w:rPr>
                <w:rFonts w:hint="eastAsia"/>
              </w:rPr>
              <w:t>资金投入（6分）</w:t>
            </w:r>
          </w:p>
        </w:tc>
        <w:tc>
          <w:tcPr>
            <w:tcW w:w="624" w:type="dxa"/>
            <w:vAlign w:val="center"/>
          </w:tcPr>
          <w:p w14:paraId="0FA9D530">
            <w:pPr>
              <w:pStyle w:val="17"/>
              <w:bidi w:val="0"/>
              <w:rPr>
                <w:rFonts w:hint="eastAsia"/>
              </w:rPr>
            </w:pPr>
            <w:r>
              <w:rPr>
                <w:rFonts w:hint="eastAsia"/>
              </w:rPr>
              <w:t>预算编制科学性（3分）</w:t>
            </w:r>
          </w:p>
        </w:tc>
        <w:tc>
          <w:tcPr>
            <w:tcW w:w="2581" w:type="dxa"/>
            <w:vAlign w:val="center"/>
          </w:tcPr>
          <w:p w14:paraId="3FF28986">
            <w:pPr>
              <w:pStyle w:val="17"/>
              <w:bidi w:val="0"/>
              <w:rPr>
                <w:rFonts w:hint="eastAsia"/>
              </w:rPr>
            </w:pPr>
            <w:r>
              <w:rPr>
                <w:rFonts w:hint="eastAsia"/>
              </w:rPr>
              <w:t>项目预算编制是否经过科学论证、有明确标准，资金额度与年度目标是否相适应，用以反映和考核项目预算编制的科学性、合理性情况。</w:t>
            </w:r>
          </w:p>
        </w:tc>
        <w:tc>
          <w:tcPr>
            <w:tcW w:w="4213" w:type="dxa"/>
            <w:vAlign w:val="center"/>
          </w:tcPr>
          <w:p w14:paraId="0D289363">
            <w:pPr>
              <w:pStyle w:val="17"/>
              <w:bidi w:val="0"/>
              <w:rPr>
                <w:rFonts w:hint="eastAsia"/>
              </w:rPr>
            </w:pPr>
            <w:r>
              <w:rPr>
                <w:rFonts w:hint="eastAsia"/>
              </w:rPr>
              <w:t>评价要点：</w:t>
            </w:r>
            <w:r>
              <w:rPr>
                <w:rFonts w:hint="eastAsia"/>
              </w:rPr>
              <w:br w:type="textWrapping"/>
            </w:r>
            <w:r>
              <w:rPr>
                <w:rFonts w:hint="eastAsia"/>
              </w:rPr>
              <w:t>①预算编制是否经过科学论证；</w:t>
            </w:r>
            <w:r>
              <w:rPr>
                <w:rFonts w:hint="eastAsia"/>
              </w:rPr>
              <w:br w:type="textWrapping"/>
            </w:r>
            <w:r>
              <w:rPr>
                <w:rFonts w:hint="eastAsia"/>
              </w:rPr>
              <w:t>②预算内容与项目内容是否匹配；</w:t>
            </w:r>
            <w:r>
              <w:rPr>
                <w:rFonts w:hint="eastAsia"/>
              </w:rPr>
              <w:br w:type="textWrapping"/>
            </w:r>
            <w:r>
              <w:rPr>
                <w:rFonts w:hint="eastAsia"/>
              </w:rPr>
              <w:t>③预算额度测算依据是否充分，是否按照标准编制；</w:t>
            </w:r>
            <w:r>
              <w:rPr>
                <w:rFonts w:hint="eastAsia"/>
              </w:rPr>
              <w:br w:type="textWrapping"/>
            </w:r>
            <w:r>
              <w:rPr>
                <w:rFonts w:hint="eastAsia"/>
              </w:rPr>
              <w:t>④预算确定的项目投资额或资金量是否与工作任务相匹配。</w:t>
            </w:r>
            <w:r>
              <w:rPr>
                <w:rFonts w:hint="eastAsia"/>
              </w:rPr>
              <w:br w:type="textWrapping"/>
            </w:r>
            <w:r>
              <w:rPr>
                <w:rFonts w:hint="eastAsia"/>
              </w:rPr>
              <w:t>一项不符扣0.75分，扣完为止</w:t>
            </w:r>
          </w:p>
        </w:tc>
      </w:tr>
      <w:tr w14:paraId="00C2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08E26DF1">
            <w:pPr>
              <w:pStyle w:val="17"/>
              <w:bidi w:val="0"/>
              <w:rPr>
                <w:rFonts w:hint="eastAsia"/>
              </w:rPr>
            </w:pPr>
          </w:p>
        </w:tc>
        <w:tc>
          <w:tcPr>
            <w:tcW w:w="624" w:type="dxa"/>
            <w:vMerge w:val="continue"/>
            <w:vAlign w:val="center"/>
          </w:tcPr>
          <w:p w14:paraId="076329F5">
            <w:pPr>
              <w:pStyle w:val="17"/>
              <w:bidi w:val="0"/>
              <w:rPr>
                <w:rFonts w:hint="eastAsia"/>
              </w:rPr>
            </w:pPr>
          </w:p>
        </w:tc>
        <w:tc>
          <w:tcPr>
            <w:tcW w:w="624" w:type="dxa"/>
            <w:vAlign w:val="center"/>
          </w:tcPr>
          <w:p w14:paraId="48D9F9A4">
            <w:pPr>
              <w:pStyle w:val="17"/>
              <w:bidi w:val="0"/>
              <w:rPr>
                <w:rFonts w:hint="eastAsia"/>
              </w:rPr>
            </w:pPr>
            <w:r>
              <w:rPr>
                <w:rFonts w:hint="eastAsia"/>
              </w:rPr>
              <w:t>资金分配合理性（3分）</w:t>
            </w:r>
          </w:p>
        </w:tc>
        <w:tc>
          <w:tcPr>
            <w:tcW w:w="2581" w:type="dxa"/>
            <w:vAlign w:val="center"/>
          </w:tcPr>
          <w:p w14:paraId="5CAFD60E">
            <w:pPr>
              <w:pStyle w:val="17"/>
              <w:bidi w:val="0"/>
              <w:rPr>
                <w:rFonts w:hint="eastAsia"/>
              </w:rPr>
            </w:pPr>
            <w:r>
              <w:rPr>
                <w:rFonts w:hint="eastAsia"/>
              </w:rPr>
              <w:t>项目预算资金分配是否有测算依据；与补助单位或地方实际是否相适应。用以反映和考核项目预算资金分配的科学性、合理性情况。</w:t>
            </w:r>
          </w:p>
        </w:tc>
        <w:tc>
          <w:tcPr>
            <w:tcW w:w="4213" w:type="dxa"/>
            <w:vAlign w:val="center"/>
          </w:tcPr>
          <w:p w14:paraId="17761DBB">
            <w:pPr>
              <w:pStyle w:val="17"/>
              <w:bidi w:val="0"/>
              <w:rPr>
                <w:rFonts w:hint="eastAsia"/>
              </w:rPr>
            </w:pPr>
            <w:r>
              <w:rPr>
                <w:rFonts w:hint="eastAsia"/>
              </w:rPr>
              <w:t>评价要点：</w:t>
            </w:r>
            <w:r>
              <w:rPr>
                <w:rFonts w:hint="eastAsia"/>
              </w:rPr>
              <w:br w:type="textWrapping"/>
            </w:r>
            <w:r>
              <w:rPr>
                <w:rFonts w:hint="eastAsia"/>
              </w:rPr>
              <w:t>①预算资金分配依据是否充分；</w:t>
            </w:r>
            <w:r>
              <w:rPr>
                <w:rFonts w:hint="eastAsia"/>
              </w:rPr>
              <w:br w:type="textWrapping"/>
            </w:r>
            <w:r>
              <w:rPr>
                <w:rFonts w:hint="eastAsia"/>
              </w:rPr>
              <w:t>②资金分配额度是否合理，与项目单位或地方实际是否相适应。</w:t>
            </w:r>
            <w:r>
              <w:rPr>
                <w:rFonts w:hint="eastAsia"/>
              </w:rPr>
              <w:br w:type="textWrapping"/>
            </w:r>
            <w:r>
              <w:rPr>
                <w:rFonts w:hint="eastAsia"/>
              </w:rPr>
              <w:t>一项不符扣1.5分，扣完为止。</w:t>
            </w:r>
          </w:p>
        </w:tc>
      </w:tr>
      <w:tr w14:paraId="2A40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restart"/>
            <w:vAlign w:val="center"/>
          </w:tcPr>
          <w:p w14:paraId="2CD9C4E0">
            <w:pPr>
              <w:pStyle w:val="17"/>
              <w:bidi w:val="0"/>
              <w:rPr>
                <w:rFonts w:hint="eastAsia"/>
              </w:rPr>
            </w:pPr>
            <w:r>
              <w:rPr>
                <w:rFonts w:hint="eastAsia"/>
              </w:rPr>
              <w:t>过程（21%）</w:t>
            </w:r>
          </w:p>
        </w:tc>
        <w:tc>
          <w:tcPr>
            <w:tcW w:w="624" w:type="dxa"/>
            <w:vMerge w:val="restart"/>
            <w:vAlign w:val="center"/>
          </w:tcPr>
          <w:p w14:paraId="5956975D">
            <w:pPr>
              <w:pStyle w:val="17"/>
              <w:bidi w:val="0"/>
              <w:rPr>
                <w:rFonts w:hint="eastAsia"/>
              </w:rPr>
            </w:pPr>
            <w:r>
              <w:rPr>
                <w:rFonts w:hint="eastAsia"/>
              </w:rPr>
              <w:t>采购方式和程序</w:t>
            </w:r>
            <w:r>
              <w:rPr>
                <w:rFonts w:hint="eastAsia"/>
              </w:rPr>
              <w:br w:type="textWrapping"/>
            </w:r>
            <w:r>
              <w:rPr>
                <w:rFonts w:hint="eastAsia"/>
              </w:rPr>
              <w:t>合规性（7分）</w:t>
            </w:r>
          </w:p>
        </w:tc>
        <w:tc>
          <w:tcPr>
            <w:tcW w:w="624" w:type="dxa"/>
            <w:vAlign w:val="center"/>
          </w:tcPr>
          <w:p w14:paraId="7F438881">
            <w:pPr>
              <w:pStyle w:val="17"/>
              <w:bidi w:val="0"/>
              <w:rPr>
                <w:rFonts w:hint="eastAsia"/>
              </w:rPr>
            </w:pPr>
            <w:r>
              <w:rPr>
                <w:rFonts w:hint="eastAsia"/>
              </w:rPr>
              <w:t>采购程序规范性（3分）</w:t>
            </w:r>
          </w:p>
        </w:tc>
        <w:tc>
          <w:tcPr>
            <w:tcW w:w="2581" w:type="dxa"/>
            <w:vAlign w:val="center"/>
          </w:tcPr>
          <w:p w14:paraId="5B125A1D">
            <w:pPr>
              <w:pStyle w:val="17"/>
              <w:bidi w:val="0"/>
              <w:rPr>
                <w:rFonts w:hint="eastAsia"/>
              </w:rPr>
            </w:pPr>
            <w:r>
              <w:rPr>
                <w:rFonts w:hint="eastAsia"/>
              </w:rPr>
              <w:t>评价项目采购程序是否合法合规，是否符合《中华人民共和国政府采购法实施条例》及《政府采购需求管理办法》等规定。</w:t>
            </w:r>
          </w:p>
        </w:tc>
        <w:tc>
          <w:tcPr>
            <w:tcW w:w="4213" w:type="dxa"/>
            <w:vAlign w:val="center"/>
          </w:tcPr>
          <w:p w14:paraId="016A83F6">
            <w:pPr>
              <w:pStyle w:val="17"/>
              <w:bidi w:val="0"/>
              <w:rPr>
                <w:rFonts w:hint="eastAsia"/>
              </w:rPr>
            </w:pPr>
            <w:r>
              <w:rPr>
                <w:rFonts w:hint="eastAsia"/>
              </w:rPr>
              <w:t>评价标准</w:t>
            </w:r>
            <w:r>
              <w:rPr>
                <w:rFonts w:hint="eastAsia"/>
                <w:lang w:eastAsia="zh-CN"/>
              </w:rPr>
              <w:t>：</w:t>
            </w:r>
            <w:r>
              <w:rPr>
                <w:rFonts w:hint="eastAsia"/>
              </w:rPr>
              <w:br w:type="textWrapping"/>
            </w:r>
            <w:r>
              <w:rPr>
                <w:rFonts w:hint="eastAsia"/>
              </w:rPr>
              <w:t>①是否有开展内部购买请示；</w:t>
            </w:r>
            <w:r>
              <w:rPr>
                <w:rFonts w:hint="eastAsia"/>
              </w:rPr>
              <w:br w:type="textWrapping"/>
            </w:r>
            <w:r>
              <w:rPr>
                <w:rFonts w:hint="eastAsia"/>
              </w:rPr>
              <w:t>②是否有进行招标程序；</w:t>
            </w:r>
            <w:r>
              <w:rPr>
                <w:rFonts w:hint="eastAsia"/>
              </w:rPr>
              <w:br w:type="textWrapping"/>
            </w:r>
            <w:r>
              <w:rPr>
                <w:rFonts w:hint="eastAsia"/>
              </w:rPr>
              <w:t>③是否有进行中标公告程序；</w:t>
            </w:r>
            <w:r>
              <w:rPr>
                <w:rFonts w:hint="eastAsia"/>
              </w:rPr>
              <w:br w:type="textWrapping"/>
            </w:r>
            <w:r>
              <w:rPr>
                <w:rFonts w:hint="eastAsia"/>
              </w:rPr>
              <w:t>④是否有在规定时间内签订合同。</w:t>
            </w:r>
            <w:r>
              <w:rPr>
                <w:rFonts w:hint="eastAsia"/>
              </w:rPr>
              <w:br w:type="textWrapping"/>
            </w:r>
            <w:r>
              <w:rPr>
                <w:rFonts w:hint="eastAsia"/>
              </w:rPr>
              <w:t>一项不符扣0.75分，扣完为止。</w:t>
            </w:r>
          </w:p>
        </w:tc>
      </w:tr>
      <w:tr w14:paraId="15E0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145480AF">
            <w:pPr>
              <w:pStyle w:val="17"/>
              <w:bidi w:val="0"/>
              <w:rPr>
                <w:rFonts w:hint="eastAsia"/>
              </w:rPr>
            </w:pPr>
          </w:p>
        </w:tc>
        <w:tc>
          <w:tcPr>
            <w:tcW w:w="624" w:type="dxa"/>
            <w:vMerge w:val="continue"/>
            <w:vAlign w:val="center"/>
          </w:tcPr>
          <w:p w14:paraId="2BBF547A">
            <w:pPr>
              <w:pStyle w:val="17"/>
              <w:bidi w:val="0"/>
              <w:rPr>
                <w:rFonts w:hint="eastAsia"/>
              </w:rPr>
            </w:pPr>
          </w:p>
        </w:tc>
        <w:tc>
          <w:tcPr>
            <w:tcW w:w="624" w:type="dxa"/>
            <w:vAlign w:val="center"/>
          </w:tcPr>
          <w:p w14:paraId="2E41D18C">
            <w:pPr>
              <w:pStyle w:val="17"/>
              <w:bidi w:val="0"/>
              <w:rPr>
                <w:rFonts w:hint="eastAsia"/>
              </w:rPr>
            </w:pPr>
            <w:r>
              <w:rPr>
                <w:rFonts w:hint="eastAsia"/>
              </w:rPr>
              <w:t>采购意向公开（2分）</w:t>
            </w:r>
          </w:p>
        </w:tc>
        <w:tc>
          <w:tcPr>
            <w:tcW w:w="2581" w:type="dxa"/>
            <w:vAlign w:val="center"/>
          </w:tcPr>
          <w:p w14:paraId="5C2EE9E4">
            <w:pPr>
              <w:pStyle w:val="17"/>
              <w:bidi w:val="0"/>
              <w:rPr>
                <w:rFonts w:hint="eastAsia"/>
              </w:rPr>
            </w:pPr>
            <w:r>
              <w:rPr>
                <w:rFonts w:hint="eastAsia"/>
              </w:rPr>
              <w:t>评价项目采购意向是否依法公开。</w:t>
            </w:r>
          </w:p>
        </w:tc>
        <w:tc>
          <w:tcPr>
            <w:tcW w:w="4213" w:type="dxa"/>
            <w:vAlign w:val="center"/>
          </w:tcPr>
          <w:p w14:paraId="3DB32AB3">
            <w:pPr>
              <w:pStyle w:val="17"/>
              <w:bidi w:val="0"/>
              <w:rPr>
                <w:rFonts w:hint="eastAsia"/>
              </w:rPr>
            </w:pPr>
            <w:r>
              <w:rPr>
                <w:rFonts w:hint="eastAsia"/>
              </w:rPr>
              <w:t>评价标准</w:t>
            </w:r>
            <w:r>
              <w:rPr>
                <w:rFonts w:hint="eastAsia"/>
                <w:lang w:eastAsia="zh-CN"/>
              </w:rPr>
              <w:t>：</w:t>
            </w:r>
            <w:r>
              <w:rPr>
                <w:rFonts w:hint="eastAsia"/>
              </w:rPr>
              <w:br w:type="textWrapping"/>
            </w:r>
            <w:r>
              <w:rPr>
                <w:rFonts w:hint="eastAsia"/>
              </w:rPr>
              <w:t>①是否有对采购意向进行公示；</w:t>
            </w:r>
            <w:r>
              <w:rPr>
                <w:rFonts w:hint="eastAsia"/>
              </w:rPr>
              <w:br w:type="textWrapping"/>
            </w:r>
            <w:r>
              <w:rPr>
                <w:rFonts w:hint="eastAsia"/>
              </w:rPr>
              <w:t>②采购意向公开内容是否包含项目名称、购买需求概况、预算金额</w:t>
            </w:r>
            <w:r>
              <w:rPr>
                <w:rFonts w:hint="eastAsia"/>
                <w:lang w:eastAsia="zh-CN"/>
              </w:rPr>
              <w:t>，</w:t>
            </w:r>
            <w:r>
              <w:rPr>
                <w:rFonts w:hint="eastAsia"/>
              </w:rPr>
              <w:t>预计购买时间。</w:t>
            </w:r>
            <w:r>
              <w:rPr>
                <w:rFonts w:hint="eastAsia"/>
              </w:rPr>
              <w:br w:type="textWrapping"/>
            </w:r>
            <w:r>
              <w:rPr>
                <w:rFonts w:hint="eastAsia"/>
              </w:rPr>
              <w:t>一项不符扣1分，扣完为止。</w:t>
            </w:r>
          </w:p>
        </w:tc>
      </w:tr>
      <w:tr w14:paraId="182D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12813404">
            <w:pPr>
              <w:pStyle w:val="17"/>
              <w:bidi w:val="0"/>
              <w:rPr>
                <w:rFonts w:hint="eastAsia"/>
              </w:rPr>
            </w:pPr>
          </w:p>
        </w:tc>
        <w:tc>
          <w:tcPr>
            <w:tcW w:w="624" w:type="dxa"/>
            <w:vMerge w:val="continue"/>
            <w:vAlign w:val="center"/>
          </w:tcPr>
          <w:p w14:paraId="4BCF8548">
            <w:pPr>
              <w:pStyle w:val="17"/>
              <w:bidi w:val="0"/>
              <w:rPr>
                <w:rFonts w:hint="eastAsia"/>
              </w:rPr>
            </w:pPr>
          </w:p>
        </w:tc>
        <w:tc>
          <w:tcPr>
            <w:tcW w:w="624" w:type="dxa"/>
            <w:vAlign w:val="center"/>
          </w:tcPr>
          <w:p w14:paraId="71C847A0">
            <w:pPr>
              <w:pStyle w:val="17"/>
              <w:bidi w:val="0"/>
              <w:rPr>
                <w:rFonts w:hint="eastAsia"/>
              </w:rPr>
            </w:pPr>
            <w:r>
              <w:rPr>
                <w:rFonts w:hint="eastAsia"/>
              </w:rPr>
              <w:t>采购文件公告公示（2分）</w:t>
            </w:r>
          </w:p>
        </w:tc>
        <w:tc>
          <w:tcPr>
            <w:tcW w:w="2581" w:type="dxa"/>
            <w:vAlign w:val="center"/>
          </w:tcPr>
          <w:p w14:paraId="453E5396">
            <w:pPr>
              <w:pStyle w:val="17"/>
              <w:bidi w:val="0"/>
              <w:rPr>
                <w:rFonts w:hint="eastAsia"/>
              </w:rPr>
            </w:pPr>
            <w:r>
              <w:rPr>
                <w:rFonts w:hint="eastAsia"/>
              </w:rPr>
              <w:t>评价采购文件是否依法公开发布，并提供免费获取渠道。</w:t>
            </w:r>
          </w:p>
        </w:tc>
        <w:tc>
          <w:tcPr>
            <w:tcW w:w="4213" w:type="dxa"/>
            <w:vAlign w:val="center"/>
          </w:tcPr>
          <w:p w14:paraId="7F53F0FF">
            <w:pPr>
              <w:pStyle w:val="17"/>
              <w:bidi w:val="0"/>
              <w:rPr>
                <w:rFonts w:hint="eastAsia"/>
              </w:rPr>
            </w:pPr>
            <w:r>
              <w:rPr>
                <w:rFonts w:hint="eastAsia"/>
              </w:rPr>
              <w:t>评价标准</w:t>
            </w:r>
            <w:r>
              <w:rPr>
                <w:rFonts w:hint="eastAsia"/>
                <w:lang w:eastAsia="zh-CN"/>
              </w:rPr>
              <w:t>：</w:t>
            </w:r>
            <w:r>
              <w:rPr>
                <w:rFonts w:hint="eastAsia"/>
              </w:rPr>
              <w:br w:type="textWrapping"/>
            </w:r>
            <w:r>
              <w:rPr>
                <w:rFonts w:hint="eastAsia"/>
              </w:rPr>
              <w:t>①采购公告和采购文件是否按相关规定发布；</w:t>
            </w:r>
            <w:r>
              <w:rPr>
                <w:rFonts w:hint="eastAsia"/>
              </w:rPr>
              <w:br w:type="textWrapping"/>
            </w:r>
            <w:r>
              <w:rPr>
                <w:rFonts w:hint="eastAsia"/>
              </w:rPr>
              <w:t>②采购文件是否免费获取。</w:t>
            </w:r>
            <w:r>
              <w:rPr>
                <w:rFonts w:hint="eastAsia"/>
              </w:rPr>
              <w:br w:type="textWrapping"/>
            </w:r>
            <w:r>
              <w:rPr>
                <w:rFonts w:hint="eastAsia"/>
              </w:rPr>
              <w:t>一项不符扣1分，扣完为止。</w:t>
            </w:r>
          </w:p>
        </w:tc>
      </w:tr>
      <w:tr w14:paraId="6824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71DDACF3">
            <w:pPr>
              <w:pStyle w:val="17"/>
              <w:bidi w:val="0"/>
              <w:rPr>
                <w:rFonts w:hint="eastAsia"/>
              </w:rPr>
            </w:pPr>
          </w:p>
        </w:tc>
        <w:tc>
          <w:tcPr>
            <w:tcW w:w="624" w:type="dxa"/>
            <w:vMerge w:val="restart"/>
            <w:vAlign w:val="center"/>
          </w:tcPr>
          <w:p w14:paraId="79984A8C">
            <w:pPr>
              <w:pStyle w:val="17"/>
              <w:bidi w:val="0"/>
              <w:rPr>
                <w:rFonts w:hint="eastAsia"/>
              </w:rPr>
            </w:pPr>
            <w:r>
              <w:rPr>
                <w:rFonts w:hint="eastAsia"/>
              </w:rPr>
              <w:t>绩效管理（6分）</w:t>
            </w:r>
          </w:p>
        </w:tc>
        <w:tc>
          <w:tcPr>
            <w:tcW w:w="624" w:type="dxa"/>
            <w:vAlign w:val="center"/>
          </w:tcPr>
          <w:p w14:paraId="2CFA4266">
            <w:pPr>
              <w:pStyle w:val="17"/>
              <w:bidi w:val="0"/>
              <w:rPr>
                <w:rFonts w:hint="eastAsia"/>
              </w:rPr>
            </w:pPr>
            <w:r>
              <w:rPr>
                <w:rFonts w:hint="eastAsia"/>
              </w:rPr>
              <w:t>绩效自评合规性（3分）</w:t>
            </w:r>
          </w:p>
        </w:tc>
        <w:tc>
          <w:tcPr>
            <w:tcW w:w="2581" w:type="dxa"/>
            <w:vAlign w:val="center"/>
          </w:tcPr>
          <w:p w14:paraId="6D1D4665">
            <w:pPr>
              <w:pStyle w:val="17"/>
              <w:bidi w:val="0"/>
              <w:rPr>
                <w:rFonts w:hint="eastAsia"/>
              </w:rPr>
            </w:pPr>
            <w:r>
              <w:rPr>
                <w:rFonts w:hint="eastAsia"/>
              </w:rPr>
              <w:t>是否按要求开展绩效自评工作；绩效自评报告是否报送及时，绩效自评是否真实可靠。</w:t>
            </w:r>
          </w:p>
        </w:tc>
        <w:tc>
          <w:tcPr>
            <w:tcW w:w="4213" w:type="dxa"/>
            <w:vAlign w:val="center"/>
          </w:tcPr>
          <w:p w14:paraId="7235DE72">
            <w:pPr>
              <w:pStyle w:val="17"/>
              <w:bidi w:val="0"/>
              <w:rPr>
                <w:rFonts w:hint="eastAsia"/>
              </w:rPr>
            </w:pPr>
            <w:r>
              <w:rPr>
                <w:rFonts w:hint="eastAsia"/>
              </w:rPr>
              <w:t>评价要点：</w:t>
            </w:r>
            <w:r>
              <w:rPr>
                <w:rFonts w:hint="eastAsia"/>
              </w:rPr>
              <w:br w:type="textWrapping"/>
            </w:r>
            <w:r>
              <w:rPr>
                <w:rFonts w:hint="eastAsia"/>
              </w:rPr>
              <w:t>①是否按要求开展绩效自评工作；</w:t>
            </w:r>
            <w:r>
              <w:rPr>
                <w:rFonts w:hint="eastAsia"/>
              </w:rPr>
              <w:br w:type="textWrapping"/>
            </w:r>
            <w:r>
              <w:rPr>
                <w:rFonts w:hint="eastAsia"/>
              </w:rPr>
              <w:t>②绩效自评报告是否报送及时；</w:t>
            </w:r>
            <w:r>
              <w:rPr>
                <w:rFonts w:hint="eastAsia"/>
              </w:rPr>
              <w:br w:type="textWrapping"/>
            </w:r>
            <w:r>
              <w:rPr>
                <w:rFonts w:hint="eastAsia"/>
              </w:rPr>
              <w:t>③绩效自评报告是否完整，数据是否全面、真实、准确，绩效指标是否细化量化和科学合理。</w:t>
            </w:r>
            <w:r>
              <w:rPr>
                <w:rFonts w:hint="eastAsia"/>
              </w:rPr>
              <w:br w:type="textWrapping"/>
            </w:r>
            <w:r>
              <w:rPr>
                <w:rFonts w:hint="eastAsia"/>
              </w:rPr>
              <w:t>一项不符扣1分，扣完为止。</w:t>
            </w:r>
          </w:p>
        </w:tc>
      </w:tr>
      <w:tr w14:paraId="1730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7DF2AD3C">
            <w:pPr>
              <w:pStyle w:val="17"/>
              <w:bidi w:val="0"/>
              <w:rPr>
                <w:rFonts w:hint="eastAsia"/>
              </w:rPr>
            </w:pPr>
          </w:p>
        </w:tc>
        <w:tc>
          <w:tcPr>
            <w:tcW w:w="624" w:type="dxa"/>
            <w:vMerge w:val="continue"/>
            <w:vAlign w:val="center"/>
          </w:tcPr>
          <w:p w14:paraId="3E09ACBC">
            <w:pPr>
              <w:pStyle w:val="17"/>
              <w:bidi w:val="0"/>
              <w:rPr>
                <w:rFonts w:hint="eastAsia"/>
              </w:rPr>
            </w:pPr>
          </w:p>
        </w:tc>
        <w:tc>
          <w:tcPr>
            <w:tcW w:w="624" w:type="dxa"/>
            <w:vAlign w:val="center"/>
          </w:tcPr>
          <w:p w14:paraId="1C7D54DA">
            <w:pPr>
              <w:pStyle w:val="17"/>
              <w:bidi w:val="0"/>
              <w:rPr>
                <w:rFonts w:hint="eastAsia"/>
              </w:rPr>
            </w:pPr>
            <w:r>
              <w:rPr>
                <w:rFonts w:hint="eastAsia"/>
              </w:rPr>
              <w:t>预算执行率（3分）</w:t>
            </w:r>
          </w:p>
        </w:tc>
        <w:tc>
          <w:tcPr>
            <w:tcW w:w="2581" w:type="dxa"/>
            <w:vAlign w:val="center"/>
          </w:tcPr>
          <w:p w14:paraId="7E49648D">
            <w:pPr>
              <w:pStyle w:val="17"/>
              <w:bidi w:val="0"/>
              <w:rPr>
                <w:rFonts w:hint="eastAsia"/>
              </w:rPr>
            </w:pPr>
            <w:r>
              <w:rPr>
                <w:rFonts w:hint="eastAsia"/>
              </w:rPr>
              <w:t>项目预算资金是否按照计划执行，用以反映或考核项目预算执行情况（预算执行率=实际支出资金/实际到位资金×100%）。</w:t>
            </w:r>
          </w:p>
        </w:tc>
        <w:tc>
          <w:tcPr>
            <w:tcW w:w="4213" w:type="dxa"/>
            <w:vAlign w:val="center"/>
          </w:tcPr>
          <w:p w14:paraId="35CFCD68">
            <w:pPr>
              <w:pStyle w:val="17"/>
              <w:bidi w:val="0"/>
              <w:rPr>
                <w:rFonts w:hint="eastAsia"/>
              </w:rPr>
            </w:pPr>
            <w:r>
              <w:rPr>
                <w:rFonts w:hint="eastAsia"/>
              </w:rPr>
              <w:t>评价要点：</w:t>
            </w:r>
            <w:r>
              <w:rPr>
                <w:rFonts w:hint="eastAsia"/>
              </w:rPr>
              <w:br w:type="textWrapping"/>
            </w:r>
            <w:r>
              <w:rPr>
                <w:rFonts w:hint="eastAsia"/>
              </w:rPr>
              <w:t>①90%≤预算执行率≤100%，得3分；</w:t>
            </w:r>
            <w:r>
              <w:rPr>
                <w:rFonts w:hint="eastAsia"/>
              </w:rPr>
              <w:br w:type="textWrapping"/>
            </w:r>
            <w:r>
              <w:rPr>
                <w:rFonts w:hint="eastAsia"/>
              </w:rPr>
              <w:t>②80%≤预算执行率﹤90%，得2分；</w:t>
            </w:r>
            <w:r>
              <w:rPr>
                <w:rFonts w:hint="eastAsia"/>
              </w:rPr>
              <w:br w:type="textWrapping"/>
            </w:r>
            <w:r>
              <w:rPr>
                <w:rFonts w:hint="eastAsia"/>
              </w:rPr>
              <w:t>③70%≤预算执行率﹤80%，得1分；</w:t>
            </w:r>
            <w:r>
              <w:rPr>
                <w:rFonts w:hint="eastAsia"/>
              </w:rPr>
              <w:br w:type="textWrapping"/>
            </w:r>
            <w:r>
              <w:rPr>
                <w:rFonts w:hint="eastAsia"/>
              </w:rPr>
              <w:t>④预算执行率﹤70%，得0分。</w:t>
            </w:r>
          </w:p>
        </w:tc>
      </w:tr>
      <w:tr w14:paraId="08AF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36D4C9C2">
            <w:pPr>
              <w:pStyle w:val="17"/>
              <w:bidi w:val="0"/>
              <w:rPr>
                <w:rFonts w:hint="eastAsia"/>
              </w:rPr>
            </w:pPr>
          </w:p>
        </w:tc>
        <w:tc>
          <w:tcPr>
            <w:tcW w:w="624" w:type="dxa"/>
            <w:vMerge w:val="restart"/>
            <w:vAlign w:val="center"/>
          </w:tcPr>
          <w:p w14:paraId="7D7B65A7">
            <w:pPr>
              <w:pStyle w:val="17"/>
              <w:bidi w:val="0"/>
              <w:rPr>
                <w:rFonts w:hint="eastAsia"/>
              </w:rPr>
            </w:pPr>
            <w:r>
              <w:rPr>
                <w:rFonts w:hint="eastAsia"/>
              </w:rPr>
              <w:t>组织实施（8分）</w:t>
            </w:r>
          </w:p>
        </w:tc>
        <w:tc>
          <w:tcPr>
            <w:tcW w:w="624" w:type="dxa"/>
            <w:vAlign w:val="center"/>
          </w:tcPr>
          <w:p w14:paraId="47412383">
            <w:pPr>
              <w:pStyle w:val="17"/>
              <w:bidi w:val="0"/>
              <w:rPr>
                <w:rFonts w:hint="eastAsia"/>
              </w:rPr>
            </w:pPr>
            <w:r>
              <w:rPr>
                <w:rFonts w:hint="eastAsia"/>
              </w:rPr>
              <w:t>管理制度健全性（3分）</w:t>
            </w:r>
          </w:p>
        </w:tc>
        <w:tc>
          <w:tcPr>
            <w:tcW w:w="2581" w:type="dxa"/>
            <w:vAlign w:val="center"/>
          </w:tcPr>
          <w:p w14:paraId="641B2482">
            <w:pPr>
              <w:pStyle w:val="17"/>
              <w:bidi w:val="0"/>
              <w:rPr>
                <w:rFonts w:hint="eastAsia"/>
              </w:rPr>
            </w:pPr>
            <w:r>
              <w:rPr>
                <w:rFonts w:hint="eastAsia"/>
              </w:rPr>
              <w:t>项目实施单位的财务和业务管理制度是否健全，用以反映和考核财务和业务管理制度对项目顺利实施的保障情况。</w:t>
            </w:r>
          </w:p>
        </w:tc>
        <w:tc>
          <w:tcPr>
            <w:tcW w:w="4213" w:type="dxa"/>
            <w:vAlign w:val="center"/>
          </w:tcPr>
          <w:p w14:paraId="1888FFDA">
            <w:pPr>
              <w:pStyle w:val="17"/>
              <w:bidi w:val="0"/>
              <w:rPr>
                <w:rFonts w:hint="eastAsia"/>
              </w:rPr>
            </w:pPr>
            <w:r>
              <w:rPr>
                <w:rFonts w:hint="eastAsia"/>
              </w:rPr>
              <w:t>评价要点：</w:t>
            </w:r>
            <w:r>
              <w:rPr>
                <w:rFonts w:hint="eastAsia"/>
              </w:rPr>
              <w:br w:type="textWrapping"/>
            </w:r>
            <w:r>
              <w:rPr>
                <w:rFonts w:hint="eastAsia"/>
              </w:rPr>
              <w:t>①是否有使用相关管理制度文件来管理资金；</w:t>
            </w:r>
            <w:r>
              <w:rPr>
                <w:rFonts w:hint="eastAsia"/>
              </w:rPr>
              <w:br w:type="textWrapping"/>
            </w:r>
            <w:r>
              <w:rPr>
                <w:rFonts w:hint="eastAsia"/>
              </w:rPr>
              <w:t>②财务和业务管理制度是否合法、合规、完整；</w:t>
            </w:r>
            <w:r>
              <w:rPr>
                <w:rFonts w:hint="eastAsia"/>
              </w:rPr>
              <w:br w:type="textWrapping"/>
            </w:r>
            <w:r>
              <w:rPr>
                <w:rFonts w:hint="eastAsia"/>
              </w:rPr>
              <w:t>③管理制度文件是否有严格执行</w:t>
            </w:r>
            <w:r>
              <w:rPr>
                <w:rFonts w:hint="eastAsia"/>
                <w:lang w:eastAsia="zh-CN"/>
              </w:rPr>
              <w:t>。</w:t>
            </w:r>
            <w:r>
              <w:rPr>
                <w:rFonts w:hint="eastAsia"/>
              </w:rPr>
              <w:br w:type="textWrapping"/>
            </w:r>
            <w:r>
              <w:rPr>
                <w:rFonts w:hint="eastAsia"/>
              </w:rPr>
              <w:t>一项不符扣1分，扣完为止。</w:t>
            </w:r>
          </w:p>
        </w:tc>
      </w:tr>
      <w:tr w14:paraId="6BB6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54B69083">
            <w:pPr>
              <w:pStyle w:val="17"/>
              <w:bidi w:val="0"/>
              <w:rPr>
                <w:rFonts w:hint="eastAsia"/>
              </w:rPr>
            </w:pPr>
          </w:p>
        </w:tc>
        <w:tc>
          <w:tcPr>
            <w:tcW w:w="624" w:type="dxa"/>
            <w:vMerge w:val="continue"/>
            <w:vAlign w:val="center"/>
          </w:tcPr>
          <w:p w14:paraId="582B98BD">
            <w:pPr>
              <w:pStyle w:val="17"/>
              <w:bidi w:val="0"/>
              <w:rPr>
                <w:rFonts w:hint="eastAsia"/>
              </w:rPr>
            </w:pPr>
          </w:p>
        </w:tc>
        <w:tc>
          <w:tcPr>
            <w:tcW w:w="624" w:type="dxa"/>
            <w:vAlign w:val="center"/>
          </w:tcPr>
          <w:p w14:paraId="770E61ED">
            <w:pPr>
              <w:pStyle w:val="17"/>
              <w:bidi w:val="0"/>
              <w:rPr>
                <w:rFonts w:hint="eastAsia"/>
              </w:rPr>
            </w:pPr>
            <w:r>
              <w:rPr>
                <w:rFonts w:hint="eastAsia"/>
              </w:rPr>
              <w:t>合同执行与管理的规范性（3分）</w:t>
            </w:r>
          </w:p>
        </w:tc>
        <w:tc>
          <w:tcPr>
            <w:tcW w:w="2581" w:type="dxa"/>
            <w:vAlign w:val="center"/>
          </w:tcPr>
          <w:p w14:paraId="6FD4EA1B">
            <w:pPr>
              <w:pStyle w:val="17"/>
              <w:bidi w:val="0"/>
              <w:rPr>
                <w:rFonts w:hint="eastAsia"/>
              </w:rPr>
            </w:pPr>
            <w:r>
              <w:rPr>
                <w:rFonts w:hint="eastAsia"/>
              </w:rPr>
              <w:t>主管单位对供应商所签订的合同是否符合法律规范，合同执行与管理的过程是否合规。</w:t>
            </w:r>
          </w:p>
        </w:tc>
        <w:tc>
          <w:tcPr>
            <w:tcW w:w="4213" w:type="dxa"/>
            <w:vAlign w:val="center"/>
          </w:tcPr>
          <w:p w14:paraId="0D2A18DC">
            <w:pPr>
              <w:pStyle w:val="17"/>
              <w:bidi w:val="0"/>
              <w:rPr>
                <w:rFonts w:hint="eastAsia"/>
              </w:rPr>
            </w:pPr>
            <w:r>
              <w:rPr>
                <w:rFonts w:hint="eastAsia"/>
              </w:rPr>
              <w:t>评价要点：</w:t>
            </w:r>
            <w:r>
              <w:rPr>
                <w:rFonts w:hint="eastAsia"/>
              </w:rPr>
              <w:br w:type="textWrapping"/>
            </w:r>
            <w:r>
              <w:rPr>
                <w:rFonts w:hint="eastAsia"/>
              </w:rPr>
              <w:t>①是否明确合同签订日期</w:t>
            </w:r>
            <w:r>
              <w:rPr>
                <w:rFonts w:hint="eastAsia"/>
                <w:lang w:eastAsia="zh-CN"/>
              </w:rPr>
              <w:t>；</w:t>
            </w:r>
            <w:r>
              <w:rPr>
                <w:rFonts w:hint="eastAsia"/>
              </w:rPr>
              <w:br w:type="textWrapping"/>
            </w:r>
            <w:r>
              <w:rPr>
                <w:rFonts w:hint="eastAsia"/>
              </w:rPr>
              <w:t>②是否对付款进度安排进行了约定；</w:t>
            </w:r>
            <w:r>
              <w:rPr>
                <w:rFonts w:hint="eastAsia"/>
              </w:rPr>
              <w:br w:type="textWrapping"/>
            </w:r>
            <w:r>
              <w:rPr>
                <w:rFonts w:hint="eastAsia"/>
              </w:rPr>
              <w:t>③是否对</w:t>
            </w:r>
            <w:r>
              <w:rPr>
                <w:rFonts w:hint="eastAsia"/>
                <w:lang w:eastAsia="zh-CN"/>
              </w:rPr>
              <w:t>权利义务</w:t>
            </w:r>
            <w:r>
              <w:rPr>
                <w:rFonts w:hint="eastAsia"/>
              </w:rPr>
              <w:t>做了明确约定，合同执行是否按照约定执行。</w:t>
            </w:r>
            <w:r>
              <w:rPr>
                <w:rFonts w:hint="eastAsia"/>
              </w:rPr>
              <w:br w:type="textWrapping"/>
            </w:r>
            <w:r>
              <w:rPr>
                <w:rFonts w:hint="eastAsia"/>
              </w:rPr>
              <w:t>一项不符扣1分。</w:t>
            </w:r>
          </w:p>
        </w:tc>
      </w:tr>
      <w:tr w14:paraId="3FE1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661E4C86">
            <w:pPr>
              <w:pStyle w:val="17"/>
              <w:bidi w:val="0"/>
              <w:rPr>
                <w:rFonts w:hint="eastAsia"/>
              </w:rPr>
            </w:pPr>
          </w:p>
        </w:tc>
        <w:tc>
          <w:tcPr>
            <w:tcW w:w="624" w:type="dxa"/>
            <w:vMerge w:val="continue"/>
            <w:vAlign w:val="center"/>
          </w:tcPr>
          <w:p w14:paraId="5F9E0DEF">
            <w:pPr>
              <w:pStyle w:val="17"/>
              <w:bidi w:val="0"/>
              <w:rPr>
                <w:rFonts w:hint="eastAsia"/>
              </w:rPr>
            </w:pPr>
          </w:p>
        </w:tc>
        <w:tc>
          <w:tcPr>
            <w:tcW w:w="624" w:type="dxa"/>
            <w:vAlign w:val="center"/>
          </w:tcPr>
          <w:p w14:paraId="324F2F1D">
            <w:pPr>
              <w:pStyle w:val="17"/>
              <w:bidi w:val="0"/>
              <w:rPr>
                <w:rFonts w:hint="eastAsia"/>
              </w:rPr>
            </w:pPr>
            <w:r>
              <w:rPr>
                <w:rFonts w:hint="eastAsia"/>
              </w:rPr>
              <w:t>资金支付的及时性（2分）</w:t>
            </w:r>
          </w:p>
        </w:tc>
        <w:tc>
          <w:tcPr>
            <w:tcW w:w="2581" w:type="dxa"/>
            <w:vAlign w:val="center"/>
          </w:tcPr>
          <w:p w14:paraId="6CDE7755">
            <w:pPr>
              <w:pStyle w:val="17"/>
              <w:bidi w:val="0"/>
              <w:rPr>
                <w:rFonts w:hint="eastAsia"/>
              </w:rPr>
            </w:pPr>
            <w:r>
              <w:rPr>
                <w:rFonts w:hint="eastAsia"/>
              </w:rPr>
              <w:t>主管单位是否严格按照合同约定进行付款，在资金支付方面是否及时。</w:t>
            </w:r>
          </w:p>
        </w:tc>
        <w:tc>
          <w:tcPr>
            <w:tcW w:w="4213" w:type="dxa"/>
            <w:vAlign w:val="center"/>
          </w:tcPr>
          <w:p w14:paraId="2D0B2ADD">
            <w:pPr>
              <w:pStyle w:val="17"/>
              <w:bidi w:val="0"/>
              <w:rPr>
                <w:rFonts w:hint="eastAsia"/>
              </w:rPr>
            </w:pPr>
            <w:r>
              <w:rPr>
                <w:rFonts w:hint="eastAsia"/>
              </w:rPr>
              <w:t>评价要点：</w:t>
            </w:r>
            <w:r>
              <w:rPr>
                <w:rFonts w:hint="eastAsia"/>
              </w:rPr>
              <w:br w:type="textWrapping"/>
            </w:r>
            <w:r>
              <w:rPr>
                <w:rFonts w:hint="eastAsia"/>
              </w:rPr>
              <w:t>①是否按照合同约定的付款进度进行付款；</w:t>
            </w:r>
            <w:r>
              <w:rPr>
                <w:rFonts w:hint="eastAsia"/>
              </w:rPr>
              <w:br w:type="textWrapping"/>
            </w:r>
            <w:r>
              <w:rPr>
                <w:rFonts w:hint="eastAsia"/>
              </w:rPr>
              <w:t>②付款进度是否缓慢；</w:t>
            </w:r>
            <w:r>
              <w:rPr>
                <w:rFonts w:hint="eastAsia"/>
              </w:rPr>
              <w:br w:type="textWrapping"/>
            </w:r>
            <w:r>
              <w:rPr>
                <w:rFonts w:hint="eastAsia"/>
              </w:rPr>
              <w:t>③付款是否符合资金使用规定；</w:t>
            </w:r>
            <w:r>
              <w:rPr>
                <w:rFonts w:hint="eastAsia"/>
              </w:rPr>
              <w:br w:type="textWrapping"/>
            </w:r>
            <w:r>
              <w:rPr>
                <w:rFonts w:hint="eastAsia"/>
              </w:rPr>
              <w:t>④</w:t>
            </w:r>
            <w:r>
              <w:rPr>
                <w:rFonts w:hint="eastAsia"/>
                <w:lang w:eastAsia="zh-CN"/>
              </w:rPr>
              <w:t>是否</w:t>
            </w:r>
            <w:r>
              <w:rPr>
                <w:rFonts w:hint="eastAsia"/>
              </w:rPr>
              <w:t>按照合同约定进行验收。</w:t>
            </w:r>
            <w:r>
              <w:rPr>
                <w:rFonts w:hint="eastAsia"/>
              </w:rPr>
              <w:br w:type="textWrapping"/>
            </w:r>
            <w:r>
              <w:rPr>
                <w:rFonts w:hint="eastAsia"/>
              </w:rPr>
              <w:t>一项不符扣0.5分，扣完为止。</w:t>
            </w:r>
          </w:p>
        </w:tc>
      </w:tr>
      <w:tr w14:paraId="4CF9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restart"/>
            <w:vAlign w:val="center"/>
          </w:tcPr>
          <w:p w14:paraId="0BC26120">
            <w:pPr>
              <w:pStyle w:val="17"/>
              <w:bidi w:val="0"/>
              <w:rPr>
                <w:rFonts w:hint="eastAsia"/>
              </w:rPr>
            </w:pPr>
            <w:r>
              <w:rPr>
                <w:rFonts w:hint="eastAsia"/>
              </w:rPr>
              <w:t>产出（29%）</w:t>
            </w:r>
          </w:p>
        </w:tc>
        <w:tc>
          <w:tcPr>
            <w:tcW w:w="624" w:type="dxa"/>
            <w:vMerge w:val="restart"/>
            <w:vAlign w:val="center"/>
          </w:tcPr>
          <w:p w14:paraId="1E758699">
            <w:pPr>
              <w:pStyle w:val="17"/>
              <w:bidi w:val="0"/>
              <w:rPr>
                <w:rFonts w:hint="eastAsia"/>
              </w:rPr>
            </w:pPr>
            <w:r>
              <w:rPr>
                <w:rFonts w:hint="eastAsia"/>
              </w:rPr>
              <w:t>产出数量（15分）</w:t>
            </w:r>
          </w:p>
        </w:tc>
        <w:tc>
          <w:tcPr>
            <w:tcW w:w="624" w:type="dxa"/>
            <w:vAlign w:val="center"/>
          </w:tcPr>
          <w:p w14:paraId="127A9DEE">
            <w:pPr>
              <w:pStyle w:val="17"/>
              <w:bidi w:val="0"/>
              <w:rPr>
                <w:rFonts w:hint="eastAsia"/>
              </w:rPr>
            </w:pPr>
            <w:r>
              <w:rPr>
                <w:rFonts w:hint="eastAsia"/>
              </w:rPr>
              <w:t>房屋调查完成数量（3分）</w:t>
            </w:r>
          </w:p>
        </w:tc>
        <w:tc>
          <w:tcPr>
            <w:tcW w:w="2581" w:type="dxa"/>
            <w:vAlign w:val="center"/>
          </w:tcPr>
          <w:p w14:paraId="18575F0C">
            <w:pPr>
              <w:pStyle w:val="17"/>
              <w:bidi w:val="0"/>
              <w:rPr>
                <w:rFonts w:hint="eastAsia"/>
              </w:rPr>
            </w:pPr>
            <w:r>
              <w:rPr>
                <w:rFonts w:hint="eastAsia"/>
              </w:rPr>
              <w:t>衡量普查范围内房屋建筑调查任务的实际完成情况，反映任务覆盖完整性。</w:t>
            </w:r>
          </w:p>
        </w:tc>
        <w:tc>
          <w:tcPr>
            <w:tcW w:w="4213" w:type="dxa"/>
            <w:vAlign w:val="center"/>
          </w:tcPr>
          <w:p w14:paraId="7B776E83">
            <w:pPr>
              <w:pStyle w:val="17"/>
              <w:bidi w:val="0"/>
              <w:rPr>
                <w:rFonts w:hint="eastAsia"/>
              </w:rPr>
            </w:pPr>
            <w:r>
              <w:rPr>
                <w:rFonts w:hint="eastAsia"/>
              </w:rPr>
              <w:t>评价要点：</w:t>
            </w:r>
            <w:r>
              <w:rPr>
                <w:rFonts w:hint="eastAsia"/>
              </w:rPr>
              <w:br w:type="textWrapping"/>
            </w:r>
            <w:r>
              <w:rPr>
                <w:rFonts w:hint="eastAsia"/>
              </w:rPr>
              <w:t>①房屋数量≥6万栋，得3分；</w:t>
            </w:r>
            <w:r>
              <w:rPr>
                <w:rFonts w:hint="eastAsia"/>
              </w:rPr>
              <w:br w:type="textWrapping"/>
            </w:r>
            <w:r>
              <w:rPr>
                <w:rFonts w:hint="eastAsia"/>
              </w:rPr>
              <w:t>②6万栋&gt;房屋数量≥5.5万栋，得2分；</w:t>
            </w:r>
            <w:r>
              <w:rPr>
                <w:rFonts w:hint="eastAsia"/>
              </w:rPr>
              <w:br w:type="textWrapping"/>
            </w:r>
            <w:r>
              <w:rPr>
                <w:rFonts w:hint="eastAsia"/>
              </w:rPr>
              <w:t>③5.5万栋&gt;房屋数量≥5万栋，得1分；</w:t>
            </w:r>
            <w:r>
              <w:rPr>
                <w:rFonts w:hint="eastAsia"/>
              </w:rPr>
              <w:br w:type="textWrapping"/>
            </w:r>
            <w:r>
              <w:rPr>
                <w:rFonts w:hint="eastAsia"/>
              </w:rPr>
              <w:t>④5万栋&gt;房屋数量，得0分。</w:t>
            </w:r>
          </w:p>
        </w:tc>
      </w:tr>
      <w:tr w14:paraId="507E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58D06F35">
            <w:pPr>
              <w:pStyle w:val="17"/>
              <w:bidi w:val="0"/>
              <w:rPr>
                <w:rFonts w:hint="eastAsia"/>
              </w:rPr>
            </w:pPr>
          </w:p>
        </w:tc>
        <w:tc>
          <w:tcPr>
            <w:tcW w:w="624" w:type="dxa"/>
            <w:vMerge w:val="continue"/>
            <w:vAlign w:val="center"/>
          </w:tcPr>
          <w:p w14:paraId="2198FDE9">
            <w:pPr>
              <w:pStyle w:val="17"/>
              <w:bidi w:val="0"/>
              <w:rPr>
                <w:rFonts w:hint="eastAsia"/>
              </w:rPr>
            </w:pPr>
          </w:p>
        </w:tc>
        <w:tc>
          <w:tcPr>
            <w:tcW w:w="624" w:type="dxa"/>
            <w:vAlign w:val="center"/>
          </w:tcPr>
          <w:p w14:paraId="210E23E3">
            <w:pPr>
              <w:pStyle w:val="17"/>
              <w:bidi w:val="0"/>
              <w:rPr>
                <w:rFonts w:hint="eastAsia"/>
              </w:rPr>
            </w:pPr>
            <w:r>
              <w:rPr>
                <w:rFonts w:hint="eastAsia"/>
              </w:rPr>
              <w:t>外业投入保障度（3分）</w:t>
            </w:r>
          </w:p>
        </w:tc>
        <w:tc>
          <w:tcPr>
            <w:tcW w:w="2581" w:type="dxa"/>
            <w:vAlign w:val="center"/>
          </w:tcPr>
          <w:p w14:paraId="3E691601">
            <w:pPr>
              <w:pStyle w:val="17"/>
              <w:bidi w:val="0"/>
              <w:rPr>
                <w:rFonts w:hint="eastAsia"/>
              </w:rPr>
            </w:pPr>
            <w:r>
              <w:rPr>
                <w:rFonts w:hint="eastAsia"/>
              </w:rPr>
              <w:t>反映外业调查阶段人力投入及工作周期管控情况，保障调查工作有序推进。</w:t>
            </w:r>
          </w:p>
        </w:tc>
        <w:tc>
          <w:tcPr>
            <w:tcW w:w="4213" w:type="dxa"/>
            <w:vAlign w:val="center"/>
          </w:tcPr>
          <w:p w14:paraId="5A643B73">
            <w:pPr>
              <w:pStyle w:val="17"/>
              <w:bidi w:val="0"/>
              <w:rPr>
                <w:rFonts w:hint="eastAsia"/>
              </w:rPr>
            </w:pPr>
            <w:r>
              <w:rPr>
                <w:rFonts w:hint="eastAsia"/>
              </w:rPr>
              <w:t>评价要点：</w:t>
            </w:r>
            <w:r>
              <w:rPr>
                <w:rFonts w:hint="eastAsia"/>
              </w:rPr>
              <w:br w:type="textWrapping"/>
            </w:r>
            <w:r>
              <w:rPr>
                <w:rFonts w:hint="eastAsia"/>
              </w:rPr>
              <w:t>①投入人次≥40人，得3分；</w:t>
            </w:r>
            <w:r>
              <w:rPr>
                <w:rFonts w:hint="eastAsia"/>
              </w:rPr>
              <w:br w:type="textWrapping"/>
            </w:r>
            <w:r>
              <w:rPr>
                <w:rFonts w:hint="eastAsia"/>
              </w:rPr>
              <w:t>②40人&gt;投入人次≥35人，得2分；</w:t>
            </w:r>
            <w:r>
              <w:rPr>
                <w:rFonts w:hint="eastAsia"/>
              </w:rPr>
              <w:br w:type="textWrapping"/>
            </w:r>
            <w:r>
              <w:rPr>
                <w:rFonts w:hint="eastAsia"/>
              </w:rPr>
              <w:t>③35人&gt;投入人次≥30人，得1分；</w:t>
            </w:r>
            <w:r>
              <w:rPr>
                <w:rFonts w:hint="eastAsia"/>
              </w:rPr>
              <w:br w:type="textWrapping"/>
            </w:r>
            <w:r>
              <w:rPr>
                <w:rFonts w:hint="eastAsia"/>
              </w:rPr>
              <w:t>④30人&gt;投入人次，得0分。</w:t>
            </w:r>
          </w:p>
        </w:tc>
      </w:tr>
      <w:tr w14:paraId="57CD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07D5B743">
            <w:pPr>
              <w:pStyle w:val="17"/>
              <w:bidi w:val="0"/>
              <w:rPr>
                <w:rFonts w:hint="eastAsia"/>
              </w:rPr>
            </w:pPr>
          </w:p>
        </w:tc>
        <w:tc>
          <w:tcPr>
            <w:tcW w:w="624" w:type="dxa"/>
            <w:vMerge w:val="continue"/>
            <w:vAlign w:val="center"/>
          </w:tcPr>
          <w:p w14:paraId="744CD0FB">
            <w:pPr>
              <w:pStyle w:val="17"/>
              <w:bidi w:val="0"/>
              <w:rPr>
                <w:rFonts w:hint="eastAsia"/>
              </w:rPr>
            </w:pPr>
          </w:p>
        </w:tc>
        <w:tc>
          <w:tcPr>
            <w:tcW w:w="624" w:type="dxa"/>
            <w:vAlign w:val="center"/>
          </w:tcPr>
          <w:p w14:paraId="7DC1BF08">
            <w:pPr>
              <w:pStyle w:val="17"/>
              <w:bidi w:val="0"/>
              <w:rPr>
                <w:rFonts w:hint="eastAsia"/>
              </w:rPr>
            </w:pPr>
            <w:r>
              <w:rPr>
                <w:rFonts w:hint="eastAsia"/>
              </w:rPr>
              <w:t>调查单元覆盖度（3分）</w:t>
            </w:r>
          </w:p>
        </w:tc>
        <w:tc>
          <w:tcPr>
            <w:tcW w:w="2581" w:type="dxa"/>
            <w:vAlign w:val="center"/>
          </w:tcPr>
          <w:p w14:paraId="5A8F5328">
            <w:pPr>
              <w:pStyle w:val="17"/>
              <w:bidi w:val="0"/>
              <w:rPr>
                <w:rFonts w:hint="eastAsia"/>
              </w:rPr>
            </w:pPr>
            <w:r>
              <w:rPr>
                <w:rFonts w:hint="eastAsia"/>
              </w:rPr>
              <w:t>衡量普查对全区乡镇（街道）调查单元的覆盖情况，确保区域无遗漏。</w:t>
            </w:r>
          </w:p>
        </w:tc>
        <w:tc>
          <w:tcPr>
            <w:tcW w:w="4213" w:type="dxa"/>
            <w:vAlign w:val="center"/>
          </w:tcPr>
          <w:p w14:paraId="6BD94BD7">
            <w:pPr>
              <w:pStyle w:val="17"/>
              <w:bidi w:val="0"/>
              <w:rPr>
                <w:rFonts w:hint="eastAsia"/>
              </w:rPr>
            </w:pPr>
            <w:r>
              <w:rPr>
                <w:rFonts w:hint="eastAsia"/>
              </w:rPr>
              <w:t>评价要点：</w:t>
            </w:r>
            <w:r>
              <w:rPr>
                <w:rFonts w:hint="eastAsia"/>
              </w:rPr>
              <w:br w:type="textWrapping"/>
            </w:r>
            <w:r>
              <w:rPr>
                <w:rFonts w:hint="eastAsia"/>
              </w:rPr>
              <w:t>①街道覆盖数量达到6个，得3分；</w:t>
            </w:r>
            <w:r>
              <w:rPr>
                <w:rFonts w:hint="eastAsia"/>
              </w:rPr>
              <w:br w:type="textWrapping"/>
            </w:r>
            <w:r>
              <w:rPr>
                <w:rFonts w:hint="eastAsia"/>
              </w:rPr>
              <w:t>②街道覆盖数量达到5个，得2分；</w:t>
            </w:r>
            <w:r>
              <w:rPr>
                <w:rFonts w:hint="eastAsia"/>
              </w:rPr>
              <w:br w:type="textWrapping"/>
            </w:r>
            <w:r>
              <w:rPr>
                <w:rFonts w:hint="eastAsia"/>
              </w:rPr>
              <w:t>③街道覆盖数量达到4个，得1分；</w:t>
            </w:r>
            <w:r>
              <w:rPr>
                <w:rFonts w:hint="eastAsia"/>
              </w:rPr>
              <w:br w:type="textWrapping"/>
            </w:r>
            <w:r>
              <w:rPr>
                <w:rFonts w:hint="eastAsia"/>
              </w:rPr>
              <w:t>④街道覆盖数量不足4个，得0分。</w:t>
            </w:r>
          </w:p>
        </w:tc>
      </w:tr>
      <w:tr w14:paraId="3800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52A2851A">
            <w:pPr>
              <w:pStyle w:val="17"/>
              <w:bidi w:val="0"/>
              <w:rPr>
                <w:rFonts w:hint="eastAsia"/>
              </w:rPr>
            </w:pPr>
          </w:p>
        </w:tc>
        <w:tc>
          <w:tcPr>
            <w:tcW w:w="624" w:type="dxa"/>
            <w:vMerge w:val="continue"/>
            <w:vAlign w:val="center"/>
          </w:tcPr>
          <w:p w14:paraId="0592FABC">
            <w:pPr>
              <w:pStyle w:val="17"/>
              <w:bidi w:val="0"/>
              <w:rPr>
                <w:rFonts w:hint="eastAsia"/>
              </w:rPr>
            </w:pPr>
          </w:p>
        </w:tc>
        <w:tc>
          <w:tcPr>
            <w:tcW w:w="624" w:type="dxa"/>
            <w:vAlign w:val="center"/>
          </w:tcPr>
          <w:p w14:paraId="250AF184">
            <w:pPr>
              <w:pStyle w:val="17"/>
              <w:bidi w:val="0"/>
              <w:rPr>
                <w:rFonts w:hint="eastAsia"/>
              </w:rPr>
            </w:pPr>
            <w:r>
              <w:rPr>
                <w:rFonts w:hint="eastAsia"/>
              </w:rPr>
              <w:t>数据质检合格率（3分）</w:t>
            </w:r>
          </w:p>
        </w:tc>
        <w:tc>
          <w:tcPr>
            <w:tcW w:w="2581" w:type="dxa"/>
            <w:vAlign w:val="center"/>
          </w:tcPr>
          <w:p w14:paraId="14344EF9">
            <w:pPr>
              <w:pStyle w:val="17"/>
              <w:bidi w:val="0"/>
              <w:rPr>
                <w:rFonts w:hint="eastAsia"/>
              </w:rPr>
            </w:pPr>
            <w:r>
              <w:rPr>
                <w:rFonts w:hint="eastAsia"/>
              </w:rPr>
              <w:t>反映软件质检环节数据完整性、规范性、一致性的达标情况，体现数据基础质量。</w:t>
            </w:r>
          </w:p>
        </w:tc>
        <w:tc>
          <w:tcPr>
            <w:tcW w:w="4213" w:type="dxa"/>
            <w:vAlign w:val="center"/>
          </w:tcPr>
          <w:p w14:paraId="1704C99C">
            <w:pPr>
              <w:pStyle w:val="17"/>
              <w:bidi w:val="0"/>
              <w:rPr>
                <w:rFonts w:hint="eastAsia"/>
              </w:rPr>
            </w:pPr>
            <w:r>
              <w:rPr>
                <w:rFonts w:hint="eastAsia"/>
              </w:rPr>
              <w:t>评价要点：</w:t>
            </w:r>
            <w:r>
              <w:rPr>
                <w:rFonts w:hint="eastAsia"/>
              </w:rPr>
              <w:br w:type="textWrapping"/>
            </w:r>
            <w:r>
              <w:rPr>
                <w:rFonts w:hint="eastAsia"/>
              </w:rPr>
              <w:t>①质检合格率≥95%，得3分；</w:t>
            </w:r>
            <w:r>
              <w:rPr>
                <w:rFonts w:hint="eastAsia"/>
              </w:rPr>
              <w:br w:type="textWrapping"/>
            </w:r>
            <w:r>
              <w:rPr>
                <w:rFonts w:hint="eastAsia"/>
              </w:rPr>
              <w:t>②95%&gt;质检合格率≥90%，得2分；</w:t>
            </w:r>
            <w:r>
              <w:rPr>
                <w:rFonts w:hint="eastAsia"/>
              </w:rPr>
              <w:br w:type="textWrapping"/>
            </w:r>
            <w:r>
              <w:rPr>
                <w:rFonts w:hint="eastAsia"/>
              </w:rPr>
              <w:t>③90%&gt;质检合格率≥85%，得1分；</w:t>
            </w:r>
            <w:r>
              <w:rPr>
                <w:rFonts w:hint="eastAsia"/>
              </w:rPr>
              <w:br w:type="textWrapping"/>
            </w:r>
            <w:r>
              <w:rPr>
                <w:rFonts w:hint="eastAsia"/>
              </w:rPr>
              <w:t>④85%&gt;质检合格率，得0分。</w:t>
            </w:r>
          </w:p>
        </w:tc>
      </w:tr>
      <w:tr w14:paraId="4F41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180F4574">
            <w:pPr>
              <w:pStyle w:val="17"/>
              <w:bidi w:val="0"/>
              <w:rPr>
                <w:rFonts w:hint="eastAsia"/>
              </w:rPr>
            </w:pPr>
          </w:p>
        </w:tc>
        <w:tc>
          <w:tcPr>
            <w:tcW w:w="624" w:type="dxa"/>
            <w:vMerge w:val="continue"/>
            <w:vAlign w:val="center"/>
          </w:tcPr>
          <w:p w14:paraId="2E1E56D2">
            <w:pPr>
              <w:pStyle w:val="17"/>
              <w:bidi w:val="0"/>
              <w:rPr>
                <w:rFonts w:hint="eastAsia"/>
              </w:rPr>
            </w:pPr>
          </w:p>
        </w:tc>
        <w:tc>
          <w:tcPr>
            <w:tcW w:w="624" w:type="dxa"/>
            <w:vAlign w:val="center"/>
          </w:tcPr>
          <w:p w14:paraId="0B292F1A">
            <w:pPr>
              <w:pStyle w:val="17"/>
              <w:bidi w:val="0"/>
              <w:rPr>
                <w:rFonts w:hint="eastAsia"/>
              </w:rPr>
            </w:pPr>
            <w:r>
              <w:rPr>
                <w:rFonts w:hint="eastAsia"/>
              </w:rPr>
              <w:t>人工核查数量（3分）</w:t>
            </w:r>
          </w:p>
        </w:tc>
        <w:tc>
          <w:tcPr>
            <w:tcW w:w="2581" w:type="dxa"/>
            <w:vAlign w:val="center"/>
          </w:tcPr>
          <w:p w14:paraId="5932B3E4">
            <w:pPr>
              <w:pStyle w:val="17"/>
              <w:bidi w:val="0"/>
              <w:rPr>
                <w:rFonts w:hint="eastAsia"/>
              </w:rPr>
            </w:pPr>
            <w:r>
              <w:rPr>
                <w:rFonts w:hint="eastAsia"/>
              </w:rPr>
              <w:t>通过人工现场核实与软件抽查结合，衡量数据真实性、准确性。</w:t>
            </w:r>
          </w:p>
        </w:tc>
        <w:tc>
          <w:tcPr>
            <w:tcW w:w="4213" w:type="dxa"/>
            <w:vAlign w:val="center"/>
          </w:tcPr>
          <w:p w14:paraId="76F1B951">
            <w:pPr>
              <w:pStyle w:val="17"/>
              <w:bidi w:val="0"/>
              <w:rPr>
                <w:rFonts w:hint="eastAsia"/>
              </w:rPr>
            </w:pPr>
            <w:r>
              <w:rPr>
                <w:rFonts w:hint="eastAsia"/>
              </w:rPr>
              <w:t>评价要点：</w:t>
            </w:r>
            <w:r>
              <w:rPr>
                <w:rFonts w:hint="eastAsia"/>
              </w:rPr>
              <w:br w:type="textWrapping"/>
            </w:r>
            <w:r>
              <w:rPr>
                <w:rFonts w:hint="eastAsia"/>
              </w:rPr>
              <w:t>①抽检数量≥200栋，得3分；</w:t>
            </w:r>
            <w:r>
              <w:rPr>
                <w:rFonts w:hint="eastAsia"/>
              </w:rPr>
              <w:br w:type="textWrapping"/>
            </w:r>
            <w:r>
              <w:rPr>
                <w:rFonts w:hint="eastAsia"/>
              </w:rPr>
              <w:t>②200栋&gt;抽检数量≥190栋，得2分；</w:t>
            </w:r>
            <w:r>
              <w:rPr>
                <w:rFonts w:hint="eastAsia"/>
              </w:rPr>
              <w:br w:type="textWrapping"/>
            </w:r>
            <w:r>
              <w:rPr>
                <w:rFonts w:hint="eastAsia"/>
              </w:rPr>
              <w:t>③190栋&gt;抽检数量≥180栋，得1分；</w:t>
            </w:r>
            <w:r>
              <w:rPr>
                <w:rFonts w:hint="eastAsia"/>
              </w:rPr>
              <w:br w:type="textWrapping"/>
            </w:r>
            <w:r>
              <w:rPr>
                <w:rFonts w:hint="eastAsia"/>
              </w:rPr>
              <w:t>④180栋&gt;抽检数量，得0分。</w:t>
            </w:r>
          </w:p>
        </w:tc>
      </w:tr>
      <w:tr w14:paraId="4912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5551A0CE">
            <w:pPr>
              <w:pStyle w:val="17"/>
              <w:bidi w:val="0"/>
              <w:rPr>
                <w:rFonts w:hint="eastAsia"/>
              </w:rPr>
            </w:pPr>
          </w:p>
        </w:tc>
        <w:tc>
          <w:tcPr>
            <w:tcW w:w="624" w:type="dxa"/>
            <w:vMerge w:val="restart"/>
            <w:vAlign w:val="center"/>
          </w:tcPr>
          <w:p w14:paraId="50A2B702">
            <w:pPr>
              <w:pStyle w:val="17"/>
              <w:bidi w:val="0"/>
              <w:rPr>
                <w:rFonts w:hint="eastAsia"/>
              </w:rPr>
            </w:pPr>
            <w:r>
              <w:rPr>
                <w:rFonts w:hint="eastAsia"/>
              </w:rPr>
              <w:t>产出质量（14分）</w:t>
            </w:r>
          </w:p>
        </w:tc>
        <w:tc>
          <w:tcPr>
            <w:tcW w:w="624" w:type="dxa"/>
            <w:vAlign w:val="center"/>
          </w:tcPr>
          <w:p w14:paraId="5376DAFB">
            <w:pPr>
              <w:pStyle w:val="17"/>
              <w:bidi w:val="0"/>
              <w:rPr>
                <w:rFonts w:hint="eastAsia"/>
              </w:rPr>
            </w:pPr>
            <w:r>
              <w:rPr>
                <w:rFonts w:hint="eastAsia"/>
              </w:rPr>
              <w:t>对网格员的管理监督情况（3分）</w:t>
            </w:r>
          </w:p>
        </w:tc>
        <w:tc>
          <w:tcPr>
            <w:tcW w:w="2581" w:type="dxa"/>
            <w:vAlign w:val="center"/>
          </w:tcPr>
          <w:p w14:paraId="303EF9EA">
            <w:pPr>
              <w:pStyle w:val="17"/>
              <w:bidi w:val="0"/>
              <w:rPr>
                <w:rFonts w:hint="eastAsia"/>
              </w:rPr>
            </w:pPr>
            <w:r>
              <w:rPr>
                <w:rFonts w:hint="eastAsia"/>
              </w:rPr>
              <w:t>主管部门对乡镇网格的监督是否到位，对网格员工作方面</w:t>
            </w:r>
            <w:r>
              <w:rPr>
                <w:rFonts w:hint="eastAsia"/>
                <w:lang w:eastAsia="zh-CN"/>
              </w:rPr>
              <w:t>是否</w:t>
            </w:r>
            <w:r>
              <w:rPr>
                <w:rFonts w:hint="eastAsia"/>
              </w:rPr>
              <w:t>进行必要的监管。</w:t>
            </w:r>
          </w:p>
        </w:tc>
        <w:tc>
          <w:tcPr>
            <w:tcW w:w="4213" w:type="dxa"/>
            <w:vAlign w:val="center"/>
          </w:tcPr>
          <w:p w14:paraId="16DF9314">
            <w:pPr>
              <w:pStyle w:val="17"/>
              <w:bidi w:val="0"/>
              <w:rPr>
                <w:rFonts w:hint="eastAsia"/>
              </w:rPr>
            </w:pPr>
            <w:r>
              <w:rPr>
                <w:rFonts w:hint="eastAsia"/>
              </w:rPr>
              <w:t>评价要点：</w:t>
            </w:r>
            <w:r>
              <w:rPr>
                <w:rFonts w:hint="eastAsia"/>
              </w:rPr>
              <w:br w:type="textWrapping"/>
            </w:r>
            <w:r>
              <w:rPr>
                <w:rFonts w:hint="eastAsia"/>
              </w:rPr>
              <w:t>①是否有对网格员进行培训，得1分；</w:t>
            </w:r>
            <w:r>
              <w:rPr>
                <w:rFonts w:hint="eastAsia"/>
              </w:rPr>
              <w:br w:type="textWrapping"/>
            </w:r>
            <w:r>
              <w:rPr>
                <w:rFonts w:hint="eastAsia"/>
              </w:rPr>
              <w:t>②是否有对网格员进行考评，得1分；</w:t>
            </w:r>
            <w:r>
              <w:rPr>
                <w:rFonts w:hint="eastAsia"/>
              </w:rPr>
              <w:br w:type="textWrapping"/>
            </w:r>
            <w:r>
              <w:rPr>
                <w:rFonts w:hint="eastAsia"/>
              </w:rPr>
              <w:t>③是否有建立监管机制，得1分。</w:t>
            </w:r>
            <w:r>
              <w:rPr>
                <w:rFonts w:hint="eastAsia"/>
              </w:rPr>
              <w:br w:type="textWrapping"/>
            </w:r>
            <w:r>
              <w:rPr>
                <w:rFonts w:hint="eastAsia"/>
              </w:rPr>
              <w:t>符合一项得1分。</w:t>
            </w:r>
          </w:p>
        </w:tc>
      </w:tr>
      <w:tr w14:paraId="3EF7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1475244F">
            <w:pPr>
              <w:pStyle w:val="17"/>
              <w:bidi w:val="0"/>
              <w:rPr>
                <w:rFonts w:hint="eastAsia"/>
              </w:rPr>
            </w:pPr>
          </w:p>
        </w:tc>
        <w:tc>
          <w:tcPr>
            <w:tcW w:w="624" w:type="dxa"/>
            <w:vMerge w:val="continue"/>
            <w:vAlign w:val="center"/>
          </w:tcPr>
          <w:p w14:paraId="62FC4F40">
            <w:pPr>
              <w:pStyle w:val="17"/>
              <w:bidi w:val="0"/>
              <w:rPr>
                <w:rFonts w:hint="eastAsia"/>
              </w:rPr>
            </w:pPr>
          </w:p>
        </w:tc>
        <w:tc>
          <w:tcPr>
            <w:tcW w:w="624" w:type="dxa"/>
            <w:vAlign w:val="center"/>
          </w:tcPr>
          <w:p w14:paraId="65EDDBAC">
            <w:pPr>
              <w:pStyle w:val="17"/>
              <w:bidi w:val="0"/>
              <w:rPr>
                <w:rFonts w:hint="eastAsia"/>
              </w:rPr>
            </w:pPr>
            <w:r>
              <w:rPr>
                <w:rFonts w:hint="eastAsia"/>
              </w:rPr>
              <w:t>内业资料归档完整性（3分）</w:t>
            </w:r>
          </w:p>
        </w:tc>
        <w:tc>
          <w:tcPr>
            <w:tcW w:w="2581" w:type="dxa"/>
            <w:vAlign w:val="center"/>
          </w:tcPr>
          <w:p w14:paraId="640C98D5">
            <w:pPr>
              <w:pStyle w:val="17"/>
              <w:bidi w:val="0"/>
              <w:rPr>
                <w:rFonts w:hint="eastAsia"/>
              </w:rPr>
            </w:pPr>
            <w:r>
              <w:rPr>
                <w:rFonts w:hint="eastAsia"/>
              </w:rPr>
              <w:t>衡量主管部门在项目完成时对内业资料的归档整理</w:t>
            </w:r>
            <w:r>
              <w:rPr>
                <w:rFonts w:hint="eastAsia"/>
                <w:lang w:eastAsia="zh-CN"/>
              </w:rPr>
              <w:t>是否</w:t>
            </w:r>
            <w:r>
              <w:rPr>
                <w:rFonts w:hint="eastAsia"/>
              </w:rPr>
              <w:t>完整、是否及时、是否规范。</w:t>
            </w:r>
          </w:p>
        </w:tc>
        <w:tc>
          <w:tcPr>
            <w:tcW w:w="4213" w:type="dxa"/>
            <w:vAlign w:val="center"/>
          </w:tcPr>
          <w:p w14:paraId="275EE430">
            <w:pPr>
              <w:pStyle w:val="17"/>
              <w:bidi w:val="0"/>
              <w:rPr>
                <w:rFonts w:hint="eastAsia"/>
              </w:rPr>
            </w:pPr>
            <w:r>
              <w:rPr>
                <w:rFonts w:hint="eastAsia"/>
              </w:rPr>
              <w:t>评价要点：</w:t>
            </w:r>
            <w:r>
              <w:rPr>
                <w:rFonts w:hint="eastAsia"/>
              </w:rPr>
              <w:br w:type="textWrapping"/>
            </w:r>
            <w:r>
              <w:rPr>
                <w:rFonts w:hint="eastAsia"/>
              </w:rPr>
              <w:t>①内业资料归档是否及时；</w:t>
            </w:r>
            <w:r>
              <w:rPr>
                <w:rFonts w:hint="eastAsia"/>
              </w:rPr>
              <w:br w:type="textWrapping"/>
            </w:r>
            <w:r>
              <w:rPr>
                <w:rFonts w:hint="eastAsia"/>
              </w:rPr>
              <w:t>②内业资料归档是否完整；</w:t>
            </w:r>
            <w:r>
              <w:rPr>
                <w:rFonts w:hint="eastAsia"/>
              </w:rPr>
              <w:br w:type="textWrapping"/>
            </w:r>
            <w:r>
              <w:rPr>
                <w:rFonts w:hint="eastAsia"/>
              </w:rPr>
              <w:t>③内业资料归档是否规范。</w:t>
            </w:r>
            <w:r>
              <w:rPr>
                <w:rFonts w:hint="eastAsia"/>
              </w:rPr>
              <w:br w:type="textWrapping"/>
            </w:r>
            <w:r>
              <w:rPr>
                <w:rFonts w:hint="eastAsia"/>
              </w:rPr>
              <w:t>符合一项得1分。</w:t>
            </w:r>
          </w:p>
        </w:tc>
      </w:tr>
      <w:tr w14:paraId="53B4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6686A6E7">
            <w:pPr>
              <w:pStyle w:val="17"/>
              <w:bidi w:val="0"/>
              <w:rPr>
                <w:rFonts w:hint="eastAsia"/>
              </w:rPr>
            </w:pPr>
          </w:p>
        </w:tc>
        <w:tc>
          <w:tcPr>
            <w:tcW w:w="624" w:type="dxa"/>
            <w:vMerge w:val="continue"/>
            <w:vAlign w:val="center"/>
          </w:tcPr>
          <w:p w14:paraId="29550F90">
            <w:pPr>
              <w:pStyle w:val="17"/>
              <w:bidi w:val="0"/>
              <w:rPr>
                <w:rFonts w:hint="eastAsia"/>
              </w:rPr>
            </w:pPr>
          </w:p>
        </w:tc>
        <w:tc>
          <w:tcPr>
            <w:tcW w:w="624" w:type="dxa"/>
            <w:vAlign w:val="center"/>
          </w:tcPr>
          <w:p w14:paraId="07DC0E05">
            <w:pPr>
              <w:pStyle w:val="17"/>
              <w:bidi w:val="0"/>
              <w:rPr>
                <w:rFonts w:hint="eastAsia"/>
              </w:rPr>
            </w:pPr>
            <w:r>
              <w:rPr>
                <w:rFonts w:hint="eastAsia"/>
              </w:rPr>
              <w:t>成果验收通过率（3分）</w:t>
            </w:r>
          </w:p>
        </w:tc>
        <w:tc>
          <w:tcPr>
            <w:tcW w:w="2581" w:type="dxa"/>
            <w:vAlign w:val="center"/>
          </w:tcPr>
          <w:p w14:paraId="7E409918">
            <w:pPr>
              <w:pStyle w:val="17"/>
              <w:bidi w:val="0"/>
              <w:rPr>
                <w:rFonts w:hint="eastAsia"/>
              </w:rPr>
            </w:pPr>
            <w:r>
              <w:rPr>
                <w:rFonts w:hint="eastAsia"/>
              </w:rPr>
              <w:t>反映数据成果经综合质检后的最终达标情况，验收是否符合要求，是否达标。</w:t>
            </w:r>
          </w:p>
        </w:tc>
        <w:tc>
          <w:tcPr>
            <w:tcW w:w="4213" w:type="dxa"/>
            <w:vAlign w:val="center"/>
          </w:tcPr>
          <w:p w14:paraId="5C5A9FAA">
            <w:pPr>
              <w:pStyle w:val="17"/>
              <w:bidi w:val="0"/>
              <w:rPr>
                <w:rFonts w:hint="eastAsia"/>
              </w:rPr>
            </w:pPr>
            <w:r>
              <w:rPr>
                <w:rFonts w:hint="eastAsia"/>
              </w:rPr>
              <w:t>评价要点：</w:t>
            </w:r>
            <w:r>
              <w:rPr>
                <w:rFonts w:hint="eastAsia"/>
              </w:rPr>
              <w:br w:type="textWrapping"/>
            </w:r>
            <w:r>
              <w:rPr>
                <w:rFonts w:hint="eastAsia"/>
              </w:rPr>
              <w:t>①</w:t>
            </w:r>
            <w:r>
              <w:rPr>
                <w:rFonts w:hint="eastAsia"/>
                <w:lang w:eastAsia="zh-CN"/>
              </w:rPr>
              <w:t>对</w:t>
            </w:r>
            <w:r>
              <w:rPr>
                <w:rFonts w:hint="eastAsia"/>
              </w:rPr>
              <w:t>项目的成果</w:t>
            </w:r>
            <w:r>
              <w:rPr>
                <w:rFonts w:hint="eastAsia"/>
                <w:lang w:eastAsia="zh-CN"/>
              </w:rPr>
              <w:t>是否</w:t>
            </w:r>
            <w:r>
              <w:rPr>
                <w:rFonts w:hint="eastAsia"/>
              </w:rPr>
              <w:t>进行验收；</w:t>
            </w:r>
            <w:r>
              <w:rPr>
                <w:rFonts w:hint="eastAsia"/>
              </w:rPr>
              <w:br w:type="textWrapping"/>
            </w:r>
            <w:r>
              <w:rPr>
                <w:rFonts w:hint="eastAsia"/>
              </w:rPr>
              <w:t>②项目验收是否得到通过。</w:t>
            </w:r>
            <w:r>
              <w:rPr>
                <w:rFonts w:hint="eastAsia"/>
              </w:rPr>
              <w:br w:type="textWrapping"/>
            </w:r>
            <w:r>
              <w:rPr>
                <w:rFonts w:hint="eastAsia"/>
              </w:rPr>
              <w:t>符合一项得1.5分</w:t>
            </w:r>
          </w:p>
        </w:tc>
      </w:tr>
      <w:tr w14:paraId="5232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5F849741">
            <w:pPr>
              <w:pStyle w:val="17"/>
              <w:bidi w:val="0"/>
              <w:rPr>
                <w:rFonts w:hint="eastAsia"/>
              </w:rPr>
            </w:pPr>
          </w:p>
        </w:tc>
        <w:tc>
          <w:tcPr>
            <w:tcW w:w="624" w:type="dxa"/>
            <w:vMerge w:val="continue"/>
            <w:vAlign w:val="center"/>
          </w:tcPr>
          <w:p w14:paraId="2AF173FA">
            <w:pPr>
              <w:pStyle w:val="17"/>
              <w:bidi w:val="0"/>
              <w:rPr>
                <w:rFonts w:hint="eastAsia"/>
              </w:rPr>
            </w:pPr>
          </w:p>
        </w:tc>
        <w:tc>
          <w:tcPr>
            <w:tcW w:w="624" w:type="dxa"/>
            <w:vAlign w:val="center"/>
          </w:tcPr>
          <w:p w14:paraId="56E1EAC6">
            <w:pPr>
              <w:pStyle w:val="17"/>
              <w:bidi w:val="0"/>
              <w:rPr>
                <w:rFonts w:hint="eastAsia"/>
              </w:rPr>
            </w:pPr>
            <w:r>
              <w:rPr>
                <w:rFonts w:hint="eastAsia"/>
              </w:rPr>
              <w:t>质检问题整改情况（2分）</w:t>
            </w:r>
          </w:p>
        </w:tc>
        <w:tc>
          <w:tcPr>
            <w:tcW w:w="2581" w:type="dxa"/>
            <w:vAlign w:val="center"/>
          </w:tcPr>
          <w:p w14:paraId="7A7AE597">
            <w:pPr>
              <w:pStyle w:val="17"/>
              <w:bidi w:val="0"/>
              <w:rPr>
                <w:rFonts w:hint="eastAsia"/>
              </w:rPr>
            </w:pPr>
            <w:r>
              <w:rPr>
                <w:rFonts w:hint="eastAsia"/>
              </w:rPr>
              <w:t>反映对项目质检过程中发现的错误</w:t>
            </w:r>
            <w:r>
              <w:rPr>
                <w:rFonts w:hint="eastAsia"/>
                <w:lang w:eastAsia="zh-CN"/>
              </w:rPr>
              <w:t>是否</w:t>
            </w:r>
            <w:r>
              <w:rPr>
                <w:rFonts w:hint="eastAsia"/>
              </w:rPr>
              <w:t>进行整改，整改是否到位。</w:t>
            </w:r>
          </w:p>
        </w:tc>
        <w:tc>
          <w:tcPr>
            <w:tcW w:w="4213" w:type="dxa"/>
            <w:vAlign w:val="center"/>
          </w:tcPr>
          <w:p w14:paraId="5CD60129">
            <w:pPr>
              <w:pStyle w:val="17"/>
              <w:bidi w:val="0"/>
              <w:rPr>
                <w:rFonts w:hint="eastAsia"/>
              </w:rPr>
            </w:pPr>
            <w:r>
              <w:rPr>
                <w:rFonts w:hint="eastAsia"/>
              </w:rPr>
              <w:t>评价要点：</w:t>
            </w:r>
            <w:r>
              <w:rPr>
                <w:rFonts w:hint="eastAsia"/>
              </w:rPr>
              <w:br w:type="textWrapping"/>
            </w:r>
            <w:r>
              <w:rPr>
                <w:rFonts w:hint="eastAsia"/>
              </w:rPr>
              <w:t>①对质检发现的问题</w:t>
            </w:r>
            <w:r>
              <w:rPr>
                <w:rFonts w:hint="eastAsia"/>
                <w:lang w:eastAsia="zh-CN"/>
              </w:rPr>
              <w:t>是否</w:t>
            </w:r>
            <w:r>
              <w:rPr>
                <w:rFonts w:hint="eastAsia"/>
              </w:rPr>
              <w:t>进行整改；</w:t>
            </w:r>
            <w:r>
              <w:rPr>
                <w:rFonts w:hint="eastAsia"/>
              </w:rPr>
              <w:br w:type="textWrapping"/>
            </w:r>
            <w:r>
              <w:rPr>
                <w:rFonts w:hint="eastAsia"/>
              </w:rPr>
              <w:t>②整改是否到位。</w:t>
            </w:r>
            <w:r>
              <w:rPr>
                <w:rFonts w:hint="eastAsia"/>
              </w:rPr>
              <w:br w:type="textWrapping"/>
            </w:r>
            <w:r>
              <w:rPr>
                <w:rFonts w:hint="eastAsia"/>
              </w:rPr>
              <w:t>符合一项得2分</w:t>
            </w:r>
          </w:p>
        </w:tc>
      </w:tr>
      <w:tr w14:paraId="260C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25A2B233">
            <w:pPr>
              <w:pStyle w:val="17"/>
              <w:bidi w:val="0"/>
              <w:rPr>
                <w:rFonts w:hint="eastAsia"/>
              </w:rPr>
            </w:pPr>
          </w:p>
        </w:tc>
        <w:tc>
          <w:tcPr>
            <w:tcW w:w="624" w:type="dxa"/>
            <w:vMerge w:val="continue"/>
            <w:vAlign w:val="center"/>
          </w:tcPr>
          <w:p w14:paraId="08DF6A6B">
            <w:pPr>
              <w:pStyle w:val="17"/>
              <w:bidi w:val="0"/>
              <w:rPr>
                <w:rFonts w:hint="eastAsia"/>
              </w:rPr>
            </w:pPr>
          </w:p>
        </w:tc>
        <w:tc>
          <w:tcPr>
            <w:tcW w:w="624" w:type="dxa"/>
            <w:vAlign w:val="center"/>
          </w:tcPr>
          <w:p w14:paraId="1762233E">
            <w:pPr>
              <w:pStyle w:val="17"/>
              <w:bidi w:val="0"/>
              <w:rPr>
                <w:rFonts w:hint="eastAsia"/>
              </w:rPr>
            </w:pPr>
            <w:r>
              <w:rPr>
                <w:rFonts w:hint="eastAsia"/>
              </w:rPr>
              <w:t>经营性自建房巡检整改力度情况（3分）</w:t>
            </w:r>
          </w:p>
        </w:tc>
        <w:tc>
          <w:tcPr>
            <w:tcW w:w="2581" w:type="dxa"/>
            <w:vAlign w:val="center"/>
          </w:tcPr>
          <w:p w14:paraId="50AB2216">
            <w:pPr>
              <w:pStyle w:val="17"/>
              <w:bidi w:val="0"/>
              <w:rPr>
                <w:rFonts w:hint="eastAsia"/>
              </w:rPr>
            </w:pPr>
            <w:r>
              <w:rPr>
                <w:rFonts w:hint="eastAsia"/>
              </w:rPr>
              <w:t>评价在经营性自建房巡检项目中对有隐患房屋进行整改的整改力度情况。</w:t>
            </w:r>
          </w:p>
        </w:tc>
        <w:tc>
          <w:tcPr>
            <w:tcW w:w="4213" w:type="dxa"/>
            <w:vAlign w:val="center"/>
          </w:tcPr>
          <w:p w14:paraId="61B08311">
            <w:pPr>
              <w:pStyle w:val="17"/>
              <w:bidi w:val="0"/>
              <w:rPr>
                <w:rFonts w:hint="eastAsia"/>
              </w:rPr>
            </w:pPr>
            <w:r>
              <w:rPr>
                <w:rFonts w:hint="eastAsia"/>
              </w:rPr>
              <w:t>评价要点：</w:t>
            </w:r>
            <w:r>
              <w:rPr>
                <w:rFonts w:hint="eastAsia"/>
              </w:rPr>
              <w:br w:type="textWrapping"/>
            </w:r>
            <w:r>
              <w:rPr>
                <w:rFonts w:hint="eastAsia"/>
              </w:rPr>
              <w:t>①整改是否都有整改到位；</w:t>
            </w:r>
            <w:r>
              <w:rPr>
                <w:rFonts w:hint="eastAsia"/>
              </w:rPr>
              <w:br w:type="textWrapping"/>
            </w:r>
            <w:r>
              <w:rPr>
                <w:rFonts w:hint="eastAsia"/>
              </w:rPr>
              <w:t>②整改是否存在延期整改；</w:t>
            </w:r>
            <w:r>
              <w:rPr>
                <w:rFonts w:hint="eastAsia"/>
              </w:rPr>
              <w:br w:type="textWrapping"/>
            </w:r>
            <w:r>
              <w:rPr>
                <w:rFonts w:hint="eastAsia"/>
              </w:rPr>
              <w:t>③整改是否存在反复整改。</w:t>
            </w:r>
            <w:r>
              <w:rPr>
                <w:rFonts w:hint="eastAsia"/>
              </w:rPr>
              <w:br w:type="textWrapping"/>
            </w:r>
            <w:r>
              <w:rPr>
                <w:rFonts w:hint="eastAsia"/>
              </w:rPr>
              <w:t>符合一项得1分。</w:t>
            </w:r>
          </w:p>
        </w:tc>
      </w:tr>
      <w:tr w14:paraId="01E2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restart"/>
            <w:vAlign w:val="center"/>
          </w:tcPr>
          <w:p w14:paraId="5F1E7B24">
            <w:pPr>
              <w:pStyle w:val="17"/>
              <w:bidi w:val="0"/>
              <w:rPr>
                <w:rFonts w:hint="eastAsia"/>
              </w:rPr>
            </w:pPr>
            <w:r>
              <w:rPr>
                <w:rFonts w:hint="eastAsia"/>
              </w:rPr>
              <w:t>效益（32%）</w:t>
            </w:r>
          </w:p>
        </w:tc>
        <w:tc>
          <w:tcPr>
            <w:tcW w:w="624" w:type="dxa"/>
            <w:vMerge w:val="restart"/>
            <w:vAlign w:val="center"/>
          </w:tcPr>
          <w:p w14:paraId="1727868F">
            <w:pPr>
              <w:pStyle w:val="17"/>
              <w:bidi w:val="0"/>
              <w:rPr>
                <w:rFonts w:hint="eastAsia"/>
              </w:rPr>
            </w:pPr>
            <w:r>
              <w:rPr>
                <w:rFonts w:hint="eastAsia"/>
              </w:rPr>
              <w:t>社会效益（23分）</w:t>
            </w:r>
          </w:p>
        </w:tc>
        <w:tc>
          <w:tcPr>
            <w:tcW w:w="624" w:type="dxa"/>
            <w:vAlign w:val="center"/>
          </w:tcPr>
          <w:p w14:paraId="22FD4738">
            <w:pPr>
              <w:pStyle w:val="17"/>
              <w:bidi w:val="0"/>
              <w:rPr>
                <w:rFonts w:hint="eastAsia"/>
              </w:rPr>
            </w:pPr>
            <w:r>
              <w:rPr>
                <w:rFonts w:hint="eastAsia"/>
              </w:rPr>
              <w:t>房屋安全事故发生率（3分）</w:t>
            </w:r>
          </w:p>
        </w:tc>
        <w:tc>
          <w:tcPr>
            <w:tcW w:w="2581" w:type="dxa"/>
            <w:vAlign w:val="center"/>
          </w:tcPr>
          <w:p w14:paraId="6F66E75E">
            <w:pPr>
              <w:pStyle w:val="17"/>
              <w:bidi w:val="0"/>
              <w:rPr>
                <w:rFonts w:hint="eastAsia"/>
              </w:rPr>
            </w:pPr>
            <w:r>
              <w:rPr>
                <w:rFonts w:hint="eastAsia"/>
              </w:rPr>
              <w:t>衡量常态化的经营性自建房巡检对房屋安全事故发生率是否有所降低。</w:t>
            </w:r>
          </w:p>
        </w:tc>
        <w:tc>
          <w:tcPr>
            <w:tcW w:w="4213" w:type="dxa"/>
            <w:vAlign w:val="center"/>
          </w:tcPr>
          <w:p w14:paraId="138F5DD6">
            <w:pPr>
              <w:pStyle w:val="17"/>
              <w:bidi w:val="0"/>
              <w:rPr>
                <w:rFonts w:hint="eastAsia"/>
              </w:rPr>
            </w:pPr>
            <w:r>
              <w:rPr>
                <w:rFonts w:hint="eastAsia"/>
              </w:rPr>
              <w:t>评价要点：</w:t>
            </w:r>
            <w:r>
              <w:rPr>
                <w:rFonts w:hint="eastAsia"/>
              </w:rPr>
              <w:br w:type="textWrapping"/>
            </w:r>
            <w:r>
              <w:rPr>
                <w:rFonts w:hint="eastAsia"/>
              </w:rPr>
              <w:t>①有很大幅度降低，得3分；</w:t>
            </w:r>
            <w:r>
              <w:rPr>
                <w:rFonts w:hint="eastAsia"/>
              </w:rPr>
              <w:br w:type="textWrapping"/>
            </w:r>
            <w:r>
              <w:rPr>
                <w:rFonts w:hint="eastAsia"/>
              </w:rPr>
              <w:t>②有较大幅度降低，得2分；</w:t>
            </w:r>
            <w:r>
              <w:rPr>
                <w:rFonts w:hint="eastAsia"/>
              </w:rPr>
              <w:br w:type="textWrapping"/>
            </w:r>
            <w:r>
              <w:rPr>
                <w:rFonts w:hint="eastAsia"/>
              </w:rPr>
              <w:t>③降低幅度一般，得1分；</w:t>
            </w:r>
            <w:r>
              <w:rPr>
                <w:rFonts w:hint="eastAsia"/>
              </w:rPr>
              <w:br w:type="textWrapping"/>
            </w:r>
            <w:r>
              <w:rPr>
                <w:rFonts w:hint="eastAsia"/>
              </w:rPr>
              <w:t>④有较少幅度降低，得0分。</w:t>
            </w:r>
          </w:p>
        </w:tc>
      </w:tr>
      <w:tr w14:paraId="0449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08FF03DC">
            <w:pPr>
              <w:pStyle w:val="17"/>
              <w:bidi w:val="0"/>
              <w:rPr>
                <w:rFonts w:hint="eastAsia"/>
              </w:rPr>
            </w:pPr>
          </w:p>
        </w:tc>
        <w:tc>
          <w:tcPr>
            <w:tcW w:w="624" w:type="dxa"/>
            <w:vMerge w:val="continue"/>
            <w:vAlign w:val="center"/>
          </w:tcPr>
          <w:p w14:paraId="386B009B">
            <w:pPr>
              <w:pStyle w:val="17"/>
              <w:bidi w:val="0"/>
              <w:rPr>
                <w:rFonts w:hint="eastAsia"/>
              </w:rPr>
            </w:pPr>
          </w:p>
        </w:tc>
        <w:tc>
          <w:tcPr>
            <w:tcW w:w="624" w:type="dxa"/>
            <w:vAlign w:val="center"/>
          </w:tcPr>
          <w:p w14:paraId="5FC6A0CA">
            <w:pPr>
              <w:pStyle w:val="17"/>
              <w:bidi w:val="0"/>
              <w:rPr>
                <w:rFonts w:hint="eastAsia"/>
              </w:rPr>
            </w:pPr>
            <w:r>
              <w:rPr>
                <w:rFonts w:hint="eastAsia"/>
              </w:rPr>
              <w:t>应急处置响应效率（3分）</w:t>
            </w:r>
          </w:p>
        </w:tc>
        <w:tc>
          <w:tcPr>
            <w:tcW w:w="2581" w:type="dxa"/>
            <w:vAlign w:val="center"/>
          </w:tcPr>
          <w:p w14:paraId="72803037">
            <w:pPr>
              <w:pStyle w:val="17"/>
              <w:bidi w:val="0"/>
              <w:rPr>
                <w:rFonts w:hint="eastAsia"/>
              </w:rPr>
            </w:pPr>
            <w:r>
              <w:rPr>
                <w:rFonts w:hint="eastAsia"/>
              </w:rPr>
              <w:t>衡量常态化的经营性自建房巡检对房屋安全事故的应急处置效率是否有所提升。</w:t>
            </w:r>
          </w:p>
        </w:tc>
        <w:tc>
          <w:tcPr>
            <w:tcW w:w="4213" w:type="dxa"/>
            <w:vAlign w:val="center"/>
          </w:tcPr>
          <w:p w14:paraId="6C5BED01">
            <w:pPr>
              <w:pStyle w:val="17"/>
              <w:bidi w:val="0"/>
              <w:rPr>
                <w:rFonts w:hint="eastAsia"/>
              </w:rPr>
            </w:pPr>
            <w:r>
              <w:rPr>
                <w:rFonts w:hint="eastAsia"/>
              </w:rPr>
              <w:t>评价要点：</w:t>
            </w:r>
            <w:r>
              <w:rPr>
                <w:rFonts w:hint="eastAsia"/>
              </w:rPr>
              <w:br w:type="textWrapping"/>
            </w:r>
            <w:r>
              <w:rPr>
                <w:rFonts w:hint="eastAsia"/>
              </w:rPr>
              <w:t>①有很大幅度提升，得3分；</w:t>
            </w:r>
            <w:r>
              <w:rPr>
                <w:rFonts w:hint="eastAsia"/>
              </w:rPr>
              <w:br w:type="textWrapping"/>
            </w:r>
            <w:r>
              <w:rPr>
                <w:rFonts w:hint="eastAsia"/>
              </w:rPr>
              <w:t>②有较大幅度提升，得2分；</w:t>
            </w:r>
            <w:r>
              <w:rPr>
                <w:rFonts w:hint="eastAsia"/>
              </w:rPr>
              <w:br w:type="textWrapping"/>
            </w:r>
            <w:r>
              <w:rPr>
                <w:rFonts w:hint="eastAsia"/>
              </w:rPr>
              <w:t>③提升幅度一般，得1分；</w:t>
            </w:r>
            <w:r>
              <w:rPr>
                <w:rFonts w:hint="eastAsia"/>
              </w:rPr>
              <w:br w:type="textWrapping"/>
            </w:r>
            <w:r>
              <w:rPr>
                <w:rFonts w:hint="eastAsia"/>
              </w:rPr>
              <w:t>④有较少幅度提升，得0分。</w:t>
            </w:r>
          </w:p>
        </w:tc>
      </w:tr>
      <w:tr w14:paraId="1E78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1F9E6619">
            <w:pPr>
              <w:pStyle w:val="17"/>
              <w:bidi w:val="0"/>
              <w:rPr>
                <w:rFonts w:hint="eastAsia"/>
              </w:rPr>
            </w:pPr>
          </w:p>
        </w:tc>
        <w:tc>
          <w:tcPr>
            <w:tcW w:w="624" w:type="dxa"/>
            <w:vMerge w:val="continue"/>
            <w:vAlign w:val="center"/>
          </w:tcPr>
          <w:p w14:paraId="11420322">
            <w:pPr>
              <w:pStyle w:val="17"/>
              <w:bidi w:val="0"/>
              <w:rPr>
                <w:rFonts w:hint="eastAsia"/>
              </w:rPr>
            </w:pPr>
          </w:p>
        </w:tc>
        <w:tc>
          <w:tcPr>
            <w:tcW w:w="624" w:type="dxa"/>
            <w:vAlign w:val="center"/>
          </w:tcPr>
          <w:p w14:paraId="16967ABA">
            <w:pPr>
              <w:pStyle w:val="17"/>
              <w:bidi w:val="0"/>
              <w:rPr>
                <w:rFonts w:hint="eastAsia"/>
              </w:rPr>
            </w:pPr>
            <w:r>
              <w:rPr>
                <w:rFonts w:hint="eastAsia"/>
              </w:rPr>
              <w:t>房屋安全数据利用率（3分）</w:t>
            </w:r>
          </w:p>
        </w:tc>
        <w:tc>
          <w:tcPr>
            <w:tcW w:w="2581" w:type="dxa"/>
            <w:vAlign w:val="center"/>
          </w:tcPr>
          <w:p w14:paraId="46F7E1FE">
            <w:pPr>
              <w:pStyle w:val="17"/>
              <w:bidi w:val="0"/>
              <w:rPr>
                <w:rFonts w:hint="eastAsia"/>
              </w:rPr>
            </w:pPr>
            <w:r>
              <w:rPr>
                <w:rFonts w:hint="eastAsia"/>
              </w:rPr>
              <w:t>衡量调查及巡检形成的房屋信息数据，为政府防灾减灾、城乡建设等决策提供支撑的成效。</w:t>
            </w:r>
          </w:p>
        </w:tc>
        <w:tc>
          <w:tcPr>
            <w:tcW w:w="4213" w:type="dxa"/>
            <w:vAlign w:val="center"/>
          </w:tcPr>
          <w:p w14:paraId="7E2852E2">
            <w:pPr>
              <w:pStyle w:val="17"/>
              <w:bidi w:val="0"/>
              <w:rPr>
                <w:rFonts w:hint="eastAsia"/>
              </w:rPr>
            </w:pPr>
            <w:r>
              <w:rPr>
                <w:rFonts w:hint="eastAsia"/>
              </w:rPr>
              <w:t>评价要点：</w:t>
            </w:r>
            <w:r>
              <w:rPr>
                <w:rFonts w:hint="eastAsia"/>
              </w:rPr>
              <w:br w:type="textWrapping"/>
            </w:r>
            <w:r>
              <w:rPr>
                <w:rFonts w:hint="eastAsia"/>
              </w:rPr>
              <w:t>①数据利用成效度高，得3分；</w:t>
            </w:r>
            <w:r>
              <w:rPr>
                <w:rFonts w:hint="eastAsia"/>
              </w:rPr>
              <w:br w:type="textWrapping"/>
            </w:r>
            <w:r>
              <w:rPr>
                <w:rFonts w:hint="eastAsia"/>
              </w:rPr>
              <w:t>②数据利用成效度较高，得2分；</w:t>
            </w:r>
            <w:r>
              <w:rPr>
                <w:rFonts w:hint="eastAsia"/>
              </w:rPr>
              <w:br w:type="textWrapping"/>
            </w:r>
            <w:r>
              <w:rPr>
                <w:rFonts w:hint="eastAsia"/>
              </w:rPr>
              <w:t>③数据利用成效度一般，得1分；</w:t>
            </w:r>
            <w:r>
              <w:rPr>
                <w:rFonts w:hint="eastAsia"/>
              </w:rPr>
              <w:br w:type="textWrapping"/>
            </w:r>
            <w:r>
              <w:rPr>
                <w:rFonts w:hint="eastAsia"/>
              </w:rPr>
              <w:t>④数据利用成效度较低，得0分。</w:t>
            </w:r>
          </w:p>
        </w:tc>
      </w:tr>
      <w:tr w14:paraId="26A5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102E38A7">
            <w:pPr>
              <w:pStyle w:val="17"/>
              <w:bidi w:val="0"/>
              <w:rPr>
                <w:rFonts w:hint="eastAsia"/>
              </w:rPr>
            </w:pPr>
          </w:p>
        </w:tc>
        <w:tc>
          <w:tcPr>
            <w:tcW w:w="624" w:type="dxa"/>
            <w:vMerge w:val="continue"/>
            <w:vAlign w:val="center"/>
          </w:tcPr>
          <w:p w14:paraId="33780BE3">
            <w:pPr>
              <w:pStyle w:val="17"/>
              <w:bidi w:val="0"/>
              <w:rPr>
                <w:rFonts w:hint="eastAsia"/>
              </w:rPr>
            </w:pPr>
          </w:p>
        </w:tc>
        <w:tc>
          <w:tcPr>
            <w:tcW w:w="624" w:type="dxa"/>
            <w:vAlign w:val="center"/>
          </w:tcPr>
          <w:p w14:paraId="51646C3F">
            <w:pPr>
              <w:pStyle w:val="17"/>
              <w:bidi w:val="0"/>
              <w:rPr>
                <w:rFonts w:hint="eastAsia"/>
              </w:rPr>
            </w:pPr>
            <w:r>
              <w:rPr>
                <w:rFonts w:hint="eastAsia"/>
              </w:rPr>
              <w:t>完成调查的房屋总面积数（3分）</w:t>
            </w:r>
          </w:p>
        </w:tc>
        <w:tc>
          <w:tcPr>
            <w:tcW w:w="2581" w:type="dxa"/>
            <w:vAlign w:val="center"/>
          </w:tcPr>
          <w:p w14:paraId="656C26D6">
            <w:pPr>
              <w:pStyle w:val="17"/>
              <w:bidi w:val="0"/>
              <w:rPr>
                <w:rFonts w:hint="eastAsia"/>
              </w:rPr>
            </w:pPr>
            <w:r>
              <w:rPr>
                <w:rFonts w:hint="eastAsia"/>
              </w:rPr>
              <w:t>衡量灾谱调查房屋的面积总数情况。</w:t>
            </w:r>
          </w:p>
        </w:tc>
        <w:tc>
          <w:tcPr>
            <w:tcW w:w="4213" w:type="dxa"/>
            <w:vAlign w:val="center"/>
          </w:tcPr>
          <w:p w14:paraId="26DF89D6">
            <w:pPr>
              <w:pStyle w:val="17"/>
              <w:bidi w:val="0"/>
              <w:rPr>
                <w:rFonts w:hint="eastAsia"/>
              </w:rPr>
            </w:pPr>
            <w:r>
              <w:rPr>
                <w:rFonts w:hint="eastAsia"/>
              </w:rPr>
              <w:t>评价要点：</w:t>
            </w:r>
            <w:r>
              <w:rPr>
                <w:rFonts w:hint="eastAsia"/>
              </w:rPr>
              <w:br w:type="textWrapping"/>
            </w:r>
            <w:r>
              <w:rPr>
                <w:rFonts w:hint="eastAsia"/>
              </w:rPr>
              <w:t>①调查面积≥2900万平方米，得3分；</w:t>
            </w:r>
            <w:r>
              <w:rPr>
                <w:rFonts w:hint="eastAsia"/>
              </w:rPr>
              <w:br w:type="textWrapping"/>
            </w:r>
            <w:r>
              <w:rPr>
                <w:rFonts w:hint="eastAsia"/>
              </w:rPr>
              <w:t>②2900万平方米&gt;调查面积≥2800万平方米，得2分；</w:t>
            </w:r>
            <w:r>
              <w:rPr>
                <w:rFonts w:hint="eastAsia"/>
              </w:rPr>
              <w:br w:type="textWrapping"/>
            </w:r>
            <w:r>
              <w:rPr>
                <w:rFonts w:hint="eastAsia"/>
              </w:rPr>
              <w:t>③2800万平方米&gt;调查面积≥2700万平方米，得1分；</w:t>
            </w:r>
            <w:r>
              <w:rPr>
                <w:rFonts w:hint="eastAsia"/>
              </w:rPr>
              <w:br w:type="textWrapping"/>
            </w:r>
            <w:r>
              <w:rPr>
                <w:rFonts w:hint="eastAsia"/>
              </w:rPr>
              <w:t>④2700万平方米&gt;调查面积，得0分。</w:t>
            </w:r>
          </w:p>
        </w:tc>
      </w:tr>
      <w:tr w14:paraId="5E90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6003AD3E">
            <w:pPr>
              <w:pStyle w:val="17"/>
              <w:bidi w:val="0"/>
              <w:rPr>
                <w:rFonts w:hint="eastAsia"/>
              </w:rPr>
            </w:pPr>
          </w:p>
        </w:tc>
        <w:tc>
          <w:tcPr>
            <w:tcW w:w="624" w:type="dxa"/>
            <w:vMerge w:val="continue"/>
            <w:vAlign w:val="center"/>
          </w:tcPr>
          <w:p w14:paraId="3446B598">
            <w:pPr>
              <w:pStyle w:val="17"/>
              <w:bidi w:val="0"/>
              <w:rPr>
                <w:rFonts w:hint="eastAsia"/>
              </w:rPr>
            </w:pPr>
          </w:p>
        </w:tc>
        <w:tc>
          <w:tcPr>
            <w:tcW w:w="624" w:type="dxa"/>
            <w:vAlign w:val="center"/>
          </w:tcPr>
          <w:p w14:paraId="5A2BAAAB">
            <w:pPr>
              <w:pStyle w:val="17"/>
              <w:bidi w:val="0"/>
              <w:rPr>
                <w:rFonts w:hint="eastAsia"/>
              </w:rPr>
            </w:pPr>
            <w:r>
              <w:rPr>
                <w:rFonts w:hint="eastAsia"/>
              </w:rPr>
              <w:t>隐患排查效果（3分）</w:t>
            </w:r>
          </w:p>
        </w:tc>
        <w:tc>
          <w:tcPr>
            <w:tcW w:w="2581" w:type="dxa"/>
            <w:vAlign w:val="center"/>
          </w:tcPr>
          <w:p w14:paraId="3EB15A79">
            <w:pPr>
              <w:pStyle w:val="17"/>
              <w:bidi w:val="0"/>
              <w:rPr>
                <w:rFonts w:hint="eastAsia"/>
              </w:rPr>
            </w:pPr>
            <w:r>
              <w:rPr>
                <w:rFonts w:hint="eastAsia"/>
              </w:rPr>
              <w:t>衡量常态化的经营性自建房巡检对房屋隐患排查效果是否显著。</w:t>
            </w:r>
          </w:p>
        </w:tc>
        <w:tc>
          <w:tcPr>
            <w:tcW w:w="4213" w:type="dxa"/>
            <w:vAlign w:val="center"/>
          </w:tcPr>
          <w:p w14:paraId="22877413">
            <w:pPr>
              <w:pStyle w:val="17"/>
              <w:bidi w:val="0"/>
              <w:rPr>
                <w:rFonts w:hint="eastAsia"/>
              </w:rPr>
            </w:pPr>
            <w:r>
              <w:rPr>
                <w:rFonts w:hint="eastAsia"/>
              </w:rPr>
              <w:t>评价要点：</w:t>
            </w:r>
            <w:r>
              <w:rPr>
                <w:rFonts w:hint="eastAsia"/>
              </w:rPr>
              <w:br w:type="textWrapping"/>
            </w:r>
            <w:r>
              <w:rPr>
                <w:rFonts w:hint="eastAsia"/>
              </w:rPr>
              <w:t>①效果显著，得3分；</w:t>
            </w:r>
            <w:r>
              <w:rPr>
                <w:rFonts w:hint="eastAsia"/>
              </w:rPr>
              <w:br w:type="textWrapping"/>
            </w:r>
            <w:r>
              <w:rPr>
                <w:rFonts w:hint="eastAsia"/>
              </w:rPr>
              <w:t>②效果较好，得2分；</w:t>
            </w:r>
            <w:r>
              <w:rPr>
                <w:rFonts w:hint="eastAsia"/>
              </w:rPr>
              <w:br w:type="textWrapping"/>
            </w:r>
            <w:r>
              <w:rPr>
                <w:rFonts w:hint="eastAsia"/>
              </w:rPr>
              <w:t>③效果一般，得1分；</w:t>
            </w:r>
            <w:r>
              <w:rPr>
                <w:rFonts w:hint="eastAsia"/>
              </w:rPr>
              <w:br w:type="textWrapping"/>
            </w:r>
            <w:r>
              <w:rPr>
                <w:rFonts w:hint="eastAsia"/>
              </w:rPr>
              <w:t>④不了解效果，得0分。</w:t>
            </w:r>
          </w:p>
        </w:tc>
      </w:tr>
      <w:tr w14:paraId="5142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43B4D8A7">
            <w:pPr>
              <w:pStyle w:val="17"/>
              <w:bidi w:val="0"/>
              <w:rPr>
                <w:rFonts w:hint="eastAsia"/>
              </w:rPr>
            </w:pPr>
          </w:p>
        </w:tc>
        <w:tc>
          <w:tcPr>
            <w:tcW w:w="624" w:type="dxa"/>
            <w:vMerge w:val="continue"/>
            <w:vAlign w:val="center"/>
          </w:tcPr>
          <w:p w14:paraId="390FB0FC">
            <w:pPr>
              <w:pStyle w:val="17"/>
              <w:bidi w:val="0"/>
              <w:rPr>
                <w:rFonts w:hint="eastAsia"/>
              </w:rPr>
            </w:pPr>
          </w:p>
        </w:tc>
        <w:tc>
          <w:tcPr>
            <w:tcW w:w="624" w:type="dxa"/>
            <w:vAlign w:val="center"/>
          </w:tcPr>
          <w:p w14:paraId="36EC70D5">
            <w:pPr>
              <w:pStyle w:val="17"/>
              <w:bidi w:val="0"/>
              <w:rPr>
                <w:rFonts w:hint="eastAsia"/>
              </w:rPr>
            </w:pPr>
            <w:r>
              <w:rPr>
                <w:rFonts w:hint="eastAsia"/>
              </w:rPr>
              <w:t>保障居住经营安全的帮助作用（3分）</w:t>
            </w:r>
          </w:p>
        </w:tc>
        <w:tc>
          <w:tcPr>
            <w:tcW w:w="2581" w:type="dxa"/>
            <w:vAlign w:val="center"/>
          </w:tcPr>
          <w:p w14:paraId="0807778A">
            <w:pPr>
              <w:pStyle w:val="17"/>
              <w:bidi w:val="0"/>
              <w:rPr>
                <w:rFonts w:hint="eastAsia"/>
              </w:rPr>
            </w:pPr>
            <w:r>
              <w:rPr>
                <w:rFonts w:hint="eastAsia"/>
              </w:rPr>
              <w:t>衡量灾谱房屋建筑调查与经营性自建房巡检对群众生</w:t>
            </w:r>
            <w:r>
              <w:rPr>
                <w:rFonts w:hint="eastAsia"/>
                <w:lang w:eastAsia="zh-CN"/>
              </w:rPr>
              <w:t>活和</w:t>
            </w:r>
            <w:r>
              <w:rPr>
                <w:rFonts w:hint="eastAsia"/>
              </w:rPr>
              <w:t>保</w:t>
            </w:r>
            <w:r>
              <w:rPr>
                <w:rFonts w:hint="eastAsia"/>
                <w:lang w:eastAsia="zh-CN"/>
              </w:rPr>
              <w:t>障和</w:t>
            </w:r>
            <w:r>
              <w:rPr>
                <w:rFonts w:hint="eastAsia"/>
              </w:rPr>
              <w:t>居住经营安全的帮助作用如何。</w:t>
            </w:r>
          </w:p>
        </w:tc>
        <w:tc>
          <w:tcPr>
            <w:tcW w:w="4213" w:type="dxa"/>
            <w:vAlign w:val="center"/>
          </w:tcPr>
          <w:p w14:paraId="719D8338">
            <w:pPr>
              <w:pStyle w:val="17"/>
              <w:bidi w:val="0"/>
              <w:rPr>
                <w:rFonts w:hint="eastAsia"/>
              </w:rPr>
            </w:pPr>
            <w:r>
              <w:rPr>
                <w:rFonts w:hint="eastAsia"/>
              </w:rPr>
              <w:t>评价要点：</w:t>
            </w:r>
            <w:r>
              <w:rPr>
                <w:rFonts w:hint="eastAsia"/>
              </w:rPr>
              <w:br w:type="textWrapping"/>
            </w:r>
            <w:r>
              <w:rPr>
                <w:rFonts w:hint="eastAsia"/>
              </w:rPr>
              <w:t>①帮助作用很大，得3分；</w:t>
            </w:r>
            <w:r>
              <w:rPr>
                <w:rFonts w:hint="eastAsia"/>
              </w:rPr>
              <w:br w:type="textWrapping"/>
            </w:r>
            <w:r>
              <w:rPr>
                <w:rFonts w:hint="eastAsia"/>
              </w:rPr>
              <w:t>②帮助作用较大，得2分；</w:t>
            </w:r>
            <w:r>
              <w:rPr>
                <w:rFonts w:hint="eastAsia"/>
              </w:rPr>
              <w:br w:type="textWrapping"/>
            </w:r>
            <w:r>
              <w:rPr>
                <w:rFonts w:hint="eastAsia"/>
              </w:rPr>
              <w:t>③帮助作用较小，得1分；</w:t>
            </w:r>
            <w:r>
              <w:rPr>
                <w:rFonts w:hint="eastAsia"/>
              </w:rPr>
              <w:br w:type="textWrapping"/>
            </w:r>
            <w:r>
              <w:rPr>
                <w:rFonts w:hint="eastAsia"/>
              </w:rPr>
              <w:t>④无帮助作用，得0分。</w:t>
            </w:r>
          </w:p>
        </w:tc>
      </w:tr>
      <w:tr w14:paraId="5447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0394AFA8">
            <w:pPr>
              <w:pStyle w:val="17"/>
              <w:bidi w:val="0"/>
              <w:rPr>
                <w:rFonts w:hint="eastAsia"/>
              </w:rPr>
            </w:pPr>
          </w:p>
        </w:tc>
        <w:tc>
          <w:tcPr>
            <w:tcW w:w="624" w:type="dxa"/>
            <w:vMerge w:val="continue"/>
            <w:vAlign w:val="center"/>
          </w:tcPr>
          <w:p w14:paraId="1F017A58">
            <w:pPr>
              <w:pStyle w:val="17"/>
              <w:bidi w:val="0"/>
              <w:rPr>
                <w:rFonts w:hint="eastAsia"/>
              </w:rPr>
            </w:pPr>
          </w:p>
        </w:tc>
        <w:tc>
          <w:tcPr>
            <w:tcW w:w="624" w:type="dxa"/>
            <w:vAlign w:val="center"/>
          </w:tcPr>
          <w:p w14:paraId="53653763">
            <w:pPr>
              <w:pStyle w:val="17"/>
              <w:bidi w:val="0"/>
              <w:rPr>
                <w:rFonts w:hint="eastAsia"/>
              </w:rPr>
            </w:pPr>
            <w:r>
              <w:rPr>
                <w:rFonts w:hint="eastAsia"/>
              </w:rPr>
              <w:t>调查结果准确性（2分）</w:t>
            </w:r>
          </w:p>
        </w:tc>
        <w:tc>
          <w:tcPr>
            <w:tcW w:w="2581" w:type="dxa"/>
            <w:vAlign w:val="center"/>
          </w:tcPr>
          <w:p w14:paraId="6408440C">
            <w:pPr>
              <w:pStyle w:val="17"/>
              <w:bidi w:val="0"/>
              <w:rPr>
                <w:rFonts w:hint="eastAsia"/>
              </w:rPr>
            </w:pPr>
            <w:r>
              <w:rPr>
                <w:rFonts w:hint="eastAsia"/>
              </w:rPr>
              <w:t>衡量灾谱房屋建筑调查与经营性自建房巡检结果是否准确，准确性如何。</w:t>
            </w:r>
          </w:p>
        </w:tc>
        <w:tc>
          <w:tcPr>
            <w:tcW w:w="4213" w:type="dxa"/>
            <w:vAlign w:val="center"/>
          </w:tcPr>
          <w:p w14:paraId="776A649B">
            <w:pPr>
              <w:pStyle w:val="17"/>
              <w:bidi w:val="0"/>
              <w:rPr>
                <w:rFonts w:hint="eastAsia"/>
              </w:rPr>
            </w:pPr>
            <w:r>
              <w:rPr>
                <w:rFonts w:hint="eastAsia"/>
              </w:rPr>
              <w:t>评价要点：</w:t>
            </w:r>
            <w:r>
              <w:rPr>
                <w:rFonts w:hint="eastAsia"/>
              </w:rPr>
              <w:br w:type="textWrapping"/>
            </w:r>
            <w:r>
              <w:rPr>
                <w:rFonts w:hint="eastAsia"/>
              </w:rPr>
              <w:t>①结果非常准确，得3分；</w:t>
            </w:r>
            <w:r>
              <w:rPr>
                <w:rFonts w:hint="eastAsia"/>
              </w:rPr>
              <w:br w:type="textWrapping"/>
            </w:r>
            <w:r>
              <w:rPr>
                <w:rFonts w:hint="eastAsia"/>
              </w:rPr>
              <w:t>②结果比较准确，得2分；</w:t>
            </w:r>
            <w:r>
              <w:rPr>
                <w:rFonts w:hint="eastAsia"/>
              </w:rPr>
              <w:br w:type="textWrapping"/>
            </w:r>
            <w:r>
              <w:rPr>
                <w:rFonts w:hint="eastAsia"/>
              </w:rPr>
              <w:t>③准确度较低，得1分。</w:t>
            </w:r>
          </w:p>
        </w:tc>
      </w:tr>
      <w:tr w14:paraId="7437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338E5247">
            <w:pPr>
              <w:pStyle w:val="17"/>
              <w:bidi w:val="0"/>
              <w:rPr>
                <w:rFonts w:hint="eastAsia"/>
              </w:rPr>
            </w:pPr>
          </w:p>
        </w:tc>
        <w:tc>
          <w:tcPr>
            <w:tcW w:w="624" w:type="dxa"/>
            <w:vMerge w:val="continue"/>
            <w:vAlign w:val="center"/>
          </w:tcPr>
          <w:p w14:paraId="44A985F6">
            <w:pPr>
              <w:pStyle w:val="17"/>
              <w:bidi w:val="0"/>
              <w:rPr>
                <w:rFonts w:hint="eastAsia"/>
              </w:rPr>
            </w:pPr>
          </w:p>
        </w:tc>
        <w:tc>
          <w:tcPr>
            <w:tcW w:w="624" w:type="dxa"/>
            <w:vAlign w:val="center"/>
          </w:tcPr>
          <w:p w14:paraId="791167C7">
            <w:pPr>
              <w:pStyle w:val="17"/>
              <w:bidi w:val="0"/>
              <w:rPr>
                <w:rFonts w:hint="eastAsia"/>
              </w:rPr>
            </w:pPr>
            <w:r>
              <w:rPr>
                <w:rFonts w:hint="eastAsia"/>
              </w:rPr>
              <w:t>村民安全意识引导力度（3分）</w:t>
            </w:r>
          </w:p>
        </w:tc>
        <w:tc>
          <w:tcPr>
            <w:tcW w:w="2581" w:type="dxa"/>
            <w:vAlign w:val="center"/>
          </w:tcPr>
          <w:p w14:paraId="36F73ACA">
            <w:pPr>
              <w:pStyle w:val="17"/>
              <w:bidi w:val="0"/>
              <w:rPr>
                <w:rFonts w:hint="eastAsia"/>
              </w:rPr>
            </w:pPr>
            <w:r>
              <w:rPr>
                <w:rFonts w:hint="eastAsia"/>
              </w:rPr>
              <w:t>衡量主管单位对村民关于经营性自建房安全意识的引导力度、宣传培训力度。</w:t>
            </w:r>
          </w:p>
        </w:tc>
        <w:tc>
          <w:tcPr>
            <w:tcW w:w="4213" w:type="dxa"/>
            <w:vAlign w:val="center"/>
          </w:tcPr>
          <w:p w14:paraId="1229578B">
            <w:pPr>
              <w:pStyle w:val="17"/>
              <w:bidi w:val="0"/>
              <w:rPr>
                <w:rFonts w:hint="eastAsia"/>
              </w:rPr>
            </w:pPr>
            <w:r>
              <w:rPr>
                <w:rFonts w:hint="eastAsia"/>
              </w:rPr>
              <w:t>评价要点：</w:t>
            </w:r>
            <w:r>
              <w:rPr>
                <w:rFonts w:hint="eastAsia"/>
              </w:rPr>
              <w:br w:type="textWrapping"/>
            </w:r>
            <w:r>
              <w:rPr>
                <w:rFonts w:hint="eastAsia"/>
              </w:rPr>
              <w:t>①引导力度大，得3分；</w:t>
            </w:r>
            <w:r>
              <w:rPr>
                <w:rFonts w:hint="eastAsia"/>
              </w:rPr>
              <w:br w:type="textWrapping"/>
            </w:r>
            <w:r>
              <w:rPr>
                <w:rFonts w:hint="eastAsia"/>
              </w:rPr>
              <w:t>②引导力度较大，得2分；</w:t>
            </w:r>
            <w:r>
              <w:rPr>
                <w:rFonts w:hint="eastAsia"/>
              </w:rPr>
              <w:br w:type="textWrapping"/>
            </w:r>
            <w:r>
              <w:rPr>
                <w:rFonts w:hint="eastAsia"/>
              </w:rPr>
              <w:t>③引导力度需要加强，得1分；</w:t>
            </w:r>
            <w:r>
              <w:rPr>
                <w:rFonts w:hint="eastAsia"/>
              </w:rPr>
              <w:br w:type="textWrapping"/>
            </w:r>
            <w:r>
              <w:rPr>
                <w:rFonts w:hint="eastAsia"/>
              </w:rPr>
              <w:t>④引导力度较低，得0分；</w:t>
            </w:r>
          </w:p>
        </w:tc>
      </w:tr>
      <w:tr w14:paraId="7532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2903BE82">
            <w:pPr>
              <w:pStyle w:val="17"/>
              <w:bidi w:val="0"/>
              <w:rPr>
                <w:rFonts w:hint="eastAsia"/>
              </w:rPr>
            </w:pPr>
          </w:p>
        </w:tc>
        <w:tc>
          <w:tcPr>
            <w:tcW w:w="624" w:type="dxa"/>
            <w:vAlign w:val="center"/>
          </w:tcPr>
          <w:p w14:paraId="519C17AD">
            <w:pPr>
              <w:pStyle w:val="17"/>
              <w:bidi w:val="0"/>
              <w:rPr>
                <w:rFonts w:hint="eastAsia"/>
              </w:rPr>
            </w:pPr>
            <w:r>
              <w:rPr>
                <w:rFonts w:hint="eastAsia"/>
              </w:rPr>
              <w:t>经济效益（3分）</w:t>
            </w:r>
          </w:p>
        </w:tc>
        <w:tc>
          <w:tcPr>
            <w:tcW w:w="624" w:type="dxa"/>
            <w:vAlign w:val="center"/>
          </w:tcPr>
          <w:p w14:paraId="15CABEC1">
            <w:pPr>
              <w:pStyle w:val="17"/>
              <w:bidi w:val="0"/>
              <w:rPr>
                <w:rFonts w:hint="eastAsia"/>
              </w:rPr>
            </w:pPr>
            <w:r>
              <w:rPr>
                <w:rFonts w:hint="eastAsia"/>
              </w:rPr>
              <w:t>灾谱房屋建筑调查成本节约度（3分）</w:t>
            </w:r>
          </w:p>
        </w:tc>
        <w:tc>
          <w:tcPr>
            <w:tcW w:w="2581" w:type="dxa"/>
            <w:vAlign w:val="center"/>
          </w:tcPr>
          <w:p w14:paraId="75C7F633">
            <w:pPr>
              <w:pStyle w:val="17"/>
              <w:bidi w:val="0"/>
              <w:rPr>
                <w:rFonts w:hint="eastAsia"/>
              </w:rPr>
            </w:pPr>
            <w:r>
              <w:rPr>
                <w:rFonts w:hint="eastAsia"/>
              </w:rPr>
              <w:t>用于评价灾谱房屋建筑调查的实际投入成本比预算成本节约多少金额。</w:t>
            </w:r>
          </w:p>
        </w:tc>
        <w:tc>
          <w:tcPr>
            <w:tcW w:w="4213" w:type="dxa"/>
            <w:vAlign w:val="center"/>
          </w:tcPr>
          <w:p w14:paraId="4A867D73">
            <w:pPr>
              <w:pStyle w:val="17"/>
              <w:bidi w:val="0"/>
              <w:rPr>
                <w:rFonts w:hint="eastAsia"/>
              </w:rPr>
            </w:pPr>
            <w:r>
              <w:rPr>
                <w:rFonts w:hint="eastAsia"/>
              </w:rPr>
              <w:t>评价要点：</w:t>
            </w:r>
            <w:r>
              <w:rPr>
                <w:rFonts w:hint="eastAsia"/>
              </w:rPr>
              <w:br w:type="textWrapping"/>
            </w:r>
            <w:r>
              <w:rPr>
                <w:rFonts w:hint="eastAsia"/>
              </w:rPr>
              <w:t>①成本节约≥6万，得3分；</w:t>
            </w:r>
            <w:r>
              <w:rPr>
                <w:rFonts w:hint="eastAsia"/>
              </w:rPr>
              <w:br w:type="textWrapping"/>
            </w:r>
            <w:r>
              <w:rPr>
                <w:rFonts w:hint="eastAsia"/>
              </w:rPr>
              <w:t>②6万&gt;成本节约≥5.5万，得2分；</w:t>
            </w:r>
            <w:r>
              <w:rPr>
                <w:rFonts w:hint="eastAsia"/>
              </w:rPr>
              <w:br w:type="textWrapping"/>
            </w:r>
            <w:r>
              <w:rPr>
                <w:rFonts w:hint="eastAsia"/>
              </w:rPr>
              <w:t>③5.5万&gt;成本节约≥5万，得1分；</w:t>
            </w:r>
            <w:r>
              <w:rPr>
                <w:rFonts w:hint="eastAsia"/>
              </w:rPr>
              <w:br w:type="textWrapping"/>
            </w:r>
            <w:r>
              <w:rPr>
                <w:rFonts w:hint="eastAsia"/>
              </w:rPr>
              <w:t>④5万&gt;成本节约，得0分。</w:t>
            </w:r>
          </w:p>
        </w:tc>
      </w:tr>
      <w:tr w14:paraId="1936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6E15BCED">
            <w:pPr>
              <w:pStyle w:val="17"/>
              <w:bidi w:val="0"/>
              <w:rPr>
                <w:rFonts w:hint="eastAsia"/>
              </w:rPr>
            </w:pPr>
          </w:p>
        </w:tc>
        <w:tc>
          <w:tcPr>
            <w:tcW w:w="624" w:type="dxa"/>
            <w:vMerge w:val="restart"/>
            <w:vAlign w:val="center"/>
          </w:tcPr>
          <w:p w14:paraId="7FFAEA45">
            <w:pPr>
              <w:pStyle w:val="17"/>
              <w:bidi w:val="0"/>
              <w:rPr>
                <w:rFonts w:hint="eastAsia"/>
              </w:rPr>
            </w:pPr>
            <w:r>
              <w:rPr>
                <w:rFonts w:hint="eastAsia"/>
              </w:rPr>
              <w:t>满意度（6分）</w:t>
            </w:r>
          </w:p>
        </w:tc>
        <w:tc>
          <w:tcPr>
            <w:tcW w:w="624" w:type="dxa"/>
            <w:vAlign w:val="center"/>
          </w:tcPr>
          <w:p w14:paraId="53B44650">
            <w:pPr>
              <w:pStyle w:val="17"/>
              <w:bidi w:val="0"/>
              <w:rPr>
                <w:rFonts w:hint="eastAsia"/>
              </w:rPr>
            </w:pPr>
            <w:r>
              <w:rPr>
                <w:rFonts w:hint="eastAsia"/>
              </w:rPr>
              <w:t>群众对经营性自建房巡检的满意度（3分）</w:t>
            </w:r>
          </w:p>
        </w:tc>
        <w:tc>
          <w:tcPr>
            <w:tcW w:w="2581" w:type="dxa"/>
            <w:vAlign w:val="center"/>
          </w:tcPr>
          <w:p w14:paraId="34BF1BB3">
            <w:pPr>
              <w:pStyle w:val="17"/>
              <w:bidi w:val="0"/>
              <w:rPr>
                <w:rFonts w:hint="eastAsia"/>
              </w:rPr>
            </w:pPr>
            <w:r>
              <w:rPr>
                <w:rFonts w:hint="eastAsia"/>
              </w:rPr>
              <w:t>衡量群众对经营性自建房巡检是否感到满意。</w:t>
            </w:r>
          </w:p>
        </w:tc>
        <w:tc>
          <w:tcPr>
            <w:tcW w:w="4213" w:type="dxa"/>
            <w:vAlign w:val="center"/>
          </w:tcPr>
          <w:p w14:paraId="6BB0CCD1">
            <w:pPr>
              <w:pStyle w:val="17"/>
              <w:bidi w:val="0"/>
              <w:rPr>
                <w:rFonts w:hint="eastAsia"/>
              </w:rPr>
            </w:pPr>
            <w:r>
              <w:rPr>
                <w:rFonts w:hint="eastAsia"/>
              </w:rPr>
              <w:t>评价要点：</w:t>
            </w:r>
            <w:r>
              <w:rPr>
                <w:rFonts w:hint="eastAsia"/>
              </w:rPr>
              <w:br w:type="textWrapping"/>
            </w:r>
            <w:r>
              <w:rPr>
                <w:rFonts w:hint="eastAsia"/>
              </w:rPr>
              <w:t>①非常满意，得3分；</w:t>
            </w:r>
            <w:r>
              <w:rPr>
                <w:rFonts w:hint="eastAsia"/>
              </w:rPr>
              <w:br w:type="textWrapping"/>
            </w:r>
            <w:r>
              <w:rPr>
                <w:rFonts w:hint="eastAsia"/>
              </w:rPr>
              <w:t>②比较满意，得2分；</w:t>
            </w:r>
            <w:r>
              <w:rPr>
                <w:rFonts w:hint="eastAsia"/>
              </w:rPr>
              <w:br w:type="textWrapping"/>
            </w:r>
            <w:r>
              <w:rPr>
                <w:rFonts w:hint="eastAsia"/>
              </w:rPr>
              <w:t>③满意度一般，得1分；</w:t>
            </w:r>
            <w:r>
              <w:rPr>
                <w:rFonts w:hint="eastAsia"/>
              </w:rPr>
              <w:br w:type="textWrapping"/>
            </w:r>
            <w:r>
              <w:rPr>
                <w:rFonts w:hint="eastAsia"/>
              </w:rPr>
              <w:t>④不满意，得0分；</w:t>
            </w:r>
          </w:p>
        </w:tc>
      </w:tr>
      <w:tr w14:paraId="4668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4" w:type="dxa"/>
            <w:vMerge w:val="continue"/>
            <w:vAlign w:val="center"/>
          </w:tcPr>
          <w:p w14:paraId="649FC996">
            <w:pPr>
              <w:pStyle w:val="17"/>
              <w:bidi w:val="0"/>
              <w:rPr>
                <w:rFonts w:hint="eastAsia"/>
              </w:rPr>
            </w:pPr>
          </w:p>
        </w:tc>
        <w:tc>
          <w:tcPr>
            <w:tcW w:w="624" w:type="dxa"/>
            <w:vMerge w:val="continue"/>
            <w:vAlign w:val="center"/>
          </w:tcPr>
          <w:p w14:paraId="69535984">
            <w:pPr>
              <w:pStyle w:val="17"/>
              <w:bidi w:val="0"/>
              <w:rPr>
                <w:rFonts w:hint="eastAsia"/>
              </w:rPr>
            </w:pPr>
          </w:p>
        </w:tc>
        <w:tc>
          <w:tcPr>
            <w:tcW w:w="624" w:type="dxa"/>
            <w:vAlign w:val="center"/>
          </w:tcPr>
          <w:p w14:paraId="6E0D706B">
            <w:pPr>
              <w:pStyle w:val="17"/>
              <w:bidi w:val="0"/>
              <w:rPr>
                <w:rFonts w:hint="eastAsia"/>
              </w:rPr>
            </w:pPr>
            <w:r>
              <w:rPr>
                <w:rFonts w:hint="eastAsia"/>
              </w:rPr>
              <w:t>群众对灾谱房屋建筑调查的满意度（3分）</w:t>
            </w:r>
          </w:p>
        </w:tc>
        <w:tc>
          <w:tcPr>
            <w:tcW w:w="2581" w:type="dxa"/>
            <w:vAlign w:val="center"/>
          </w:tcPr>
          <w:p w14:paraId="6771068F">
            <w:pPr>
              <w:pStyle w:val="17"/>
              <w:bidi w:val="0"/>
              <w:rPr>
                <w:rFonts w:hint="eastAsia"/>
              </w:rPr>
            </w:pPr>
            <w:r>
              <w:rPr>
                <w:rFonts w:hint="eastAsia"/>
              </w:rPr>
              <w:t>衡量群众对灾谱房屋建筑调查是否感到满意。</w:t>
            </w:r>
          </w:p>
        </w:tc>
        <w:tc>
          <w:tcPr>
            <w:tcW w:w="4213" w:type="dxa"/>
            <w:vAlign w:val="center"/>
          </w:tcPr>
          <w:p w14:paraId="762DC08A">
            <w:pPr>
              <w:pStyle w:val="17"/>
              <w:bidi w:val="0"/>
              <w:rPr>
                <w:rFonts w:hint="eastAsia"/>
              </w:rPr>
            </w:pPr>
            <w:r>
              <w:rPr>
                <w:rFonts w:hint="eastAsia"/>
              </w:rPr>
              <w:t>评价要点：</w:t>
            </w:r>
            <w:r>
              <w:rPr>
                <w:rFonts w:hint="eastAsia"/>
              </w:rPr>
              <w:br w:type="textWrapping"/>
            </w:r>
            <w:r>
              <w:rPr>
                <w:rFonts w:hint="eastAsia"/>
              </w:rPr>
              <w:t>①非常满意，得3分；</w:t>
            </w:r>
            <w:r>
              <w:rPr>
                <w:rFonts w:hint="eastAsia"/>
              </w:rPr>
              <w:br w:type="textWrapping"/>
            </w:r>
            <w:r>
              <w:rPr>
                <w:rFonts w:hint="eastAsia"/>
              </w:rPr>
              <w:t>②比较满意，得2分；</w:t>
            </w:r>
            <w:r>
              <w:rPr>
                <w:rFonts w:hint="eastAsia"/>
              </w:rPr>
              <w:br w:type="textWrapping"/>
            </w:r>
            <w:r>
              <w:rPr>
                <w:rFonts w:hint="eastAsia"/>
              </w:rPr>
              <w:t>③满意度一般，得1分；</w:t>
            </w:r>
            <w:r>
              <w:rPr>
                <w:rFonts w:hint="eastAsia"/>
              </w:rPr>
              <w:br w:type="textWrapping"/>
            </w:r>
            <w:r>
              <w:rPr>
                <w:rFonts w:hint="eastAsia"/>
              </w:rPr>
              <w:t>④不满意，得0分；</w:t>
            </w:r>
          </w:p>
        </w:tc>
      </w:tr>
    </w:tbl>
    <w:p w14:paraId="14EDFE73">
      <w:pPr>
        <w:pStyle w:val="3"/>
        <w:bidi w:val="0"/>
        <w:rPr>
          <w:rFonts w:hint="eastAsia"/>
        </w:rPr>
      </w:pPr>
      <w:bookmarkStart w:id="59" w:name="_Toc6274"/>
      <w:bookmarkStart w:id="60" w:name="_Toc3683"/>
      <w:r>
        <w:rPr>
          <w:rFonts w:hint="eastAsia"/>
        </w:rPr>
        <w:t>四、综合评价情况及评价结论</w:t>
      </w:r>
      <w:bookmarkEnd w:id="59"/>
      <w:bookmarkEnd w:id="60"/>
    </w:p>
    <w:p w14:paraId="1B2792D5">
      <w:pPr>
        <w:pStyle w:val="4"/>
        <w:bidi w:val="0"/>
        <w:rPr>
          <w:rFonts w:hint="eastAsia"/>
        </w:rPr>
      </w:pPr>
      <w:bookmarkStart w:id="61" w:name="_Toc15291"/>
      <w:bookmarkStart w:id="62" w:name="_Toc14890"/>
      <w:r>
        <w:rPr>
          <w:rFonts w:hint="eastAsia"/>
        </w:rPr>
        <w:t>（一）项目决策投入情况（总分18分，得分1</w:t>
      </w:r>
      <w:r>
        <w:rPr>
          <w:rFonts w:hint="eastAsia"/>
          <w:lang w:val="en-US" w:eastAsia="zh-CN"/>
        </w:rPr>
        <w:t>7</w:t>
      </w:r>
      <w:r>
        <w:rPr>
          <w:rFonts w:hint="eastAsia"/>
        </w:rPr>
        <w:t>分）</w:t>
      </w:r>
      <w:bookmarkEnd w:id="61"/>
      <w:bookmarkEnd w:id="62"/>
    </w:p>
    <w:p w14:paraId="346B6A49">
      <w:pPr>
        <w:pStyle w:val="5"/>
        <w:bidi w:val="0"/>
        <w:rPr>
          <w:rFonts w:hint="eastAsia"/>
        </w:rPr>
      </w:pPr>
      <w:bookmarkStart w:id="63" w:name="_Toc10142"/>
      <w:bookmarkStart w:id="64" w:name="_Toc16146"/>
      <w:r>
        <w:rPr>
          <w:rFonts w:hint="eastAsia"/>
        </w:rPr>
        <w:t>1.项目立项（总分6分，得分6分）</w:t>
      </w:r>
      <w:bookmarkEnd w:id="63"/>
      <w:bookmarkEnd w:id="64"/>
    </w:p>
    <w:p w14:paraId="6A039D6C">
      <w:pPr>
        <w:bidi w:val="0"/>
        <w:rPr>
          <w:rFonts w:hint="eastAsia"/>
        </w:rPr>
      </w:pPr>
      <w:r>
        <w:rPr>
          <w:rFonts w:hint="eastAsia"/>
        </w:rPr>
        <w:t>（1）立项依据充分性（3分）：得分3分</w:t>
      </w:r>
    </w:p>
    <w:p w14:paraId="5388DD98">
      <w:pPr>
        <w:bidi w:val="0"/>
        <w:rPr>
          <w:rFonts w:hint="eastAsia"/>
        </w:rPr>
      </w:pPr>
      <w:r>
        <w:rPr>
          <w:rFonts w:hint="eastAsia"/>
        </w:rPr>
        <w:t>“立项依据充分性”指标用于评价项目立项是否符合法律法规、相关政策、发展规划以及部门职责，用以反映和考核项目立项依据情况。</w:t>
      </w:r>
    </w:p>
    <w:p w14:paraId="2C89A89B">
      <w:pPr>
        <w:bidi w:val="0"/>
        <w:rPr>
          <w:rFonts w:hint="eastAsia"/>
        </w:rPr>
      </w:pPr>
      <w:r>
        <w:rPr>
          <w:rFonts w:hint="eastAsia"/>
        </w:rPr>
        <w:t>经评价小组调查，2024年灾谱房屋建筑调查及经营性巡检</w:t>
      </w:r>
      <w:r>
        <w:rPr>
          <w:rFonts w:hint="eastAsia"/>
          <w:lang w:eastAsia="zh-CN"/>
        </w:rPr>
        <w:t>购买服务</w:t>
      </w:r>
      <w:r>
        <w:rPr>
          <w:rFonts w:hint="eastAsia"/>
        </w:rPr>
        <w:t>立项依据</w:t>
      </w:r>
      <w:r>
        <w:t>《泉州市第一次全国自然灾害综合风险普查房屋建筑调查实施方案》</w:t>
      </w:r>
      <w:r>
        <w:rPr>
          <w:rFonts w:hint="eastAsia"/>
        </w:rPr>
        <w:t>以及《泉州市房屋安全隐患大排查大整治指挥部综合协调组关于印发泉州市经营性自建房挂牌巡检实施方案的通知》“福建省住房和城乡建设厅关于印发《福建省经营性自建房挂牌巡检实施细则》的通知”，符合国家法律法规、国民经济发展规划和相关政策，立项与职责范围相符，属于部门履职所需。根据评分标准，此项得3分。</w:t>
      </w:r>
    </w:p>
    <w:p w14:paraId="7115AED5">
      <w:pPr>
        <w:bidi w:val="0"/>
        <w:rPr>
          <w:rFonts w:hint="eastAsia"/>
        </w:rPr>
      </w:pPr>
      <w:r>
        <w:rPr>
          <w:rFonts w:hint="eastAsia"/>
        </w:rPr>
        <w:t>（2）立项程序规范性（3分）：得分3分</w:t>
      </w:r>
    </w:p>
    <w:p w14:paraId="687FB756">
      <w:pPr>
        <w:bidi w:val="0"/>
        <w:rPr>
          <w:rFonts w:hint="eastAsia"/>
        </w:rPr>
      </w:pPr>
      <w:r>
        <w:rPr>
          <w:rFonts w:hint="eastAsia"/>
        </w:rPr>
        <w:t>“立项程序规范性”指标用于评价项目申请、设立过程是否符合相关要求，用以反映和考核项目立项的规范情况。</w:t>
      </w:r>
    </w:p>
    <w:p w14:paraId="2ADF56A8">
      <w:pPr>
        <w:bidi w:val="0"/>
        <w:rPr>
          <w:rFonts w:hint="eastAsia"/>
        </w:rPr>
      </w:pPr>
      <w:r>
        <w:rPr>
          <w:rFonts w:hint="eastAsia"/>
        </w:rPr>
        <w:t>经评价小组调查，根据立项文件</w:t>
      </w:r>
      <w:r>
        <w:t>《泉州市第一次全国自然灾害综合风险普查房屋建筑调查实施方案》</w:t>
      </w:r>
      <w:r>
        <w:rPr>
          <w:rFonts w:hint="eastAsia"/>
        </w:rPr>
        <w:t>以及“福建省住房和城乡建设厅关于印发《福建省经营性自建房挂牌巡检实施细则》的通知”的文件要求，泉州市洛江区住房和城乡建设局提交的灾谱房屋建筑调查及经营性自建房巡检材料符合立项批复的程序要求，事前经过必要的可行性研究、专家论证、风险评估、绩效评估、集体决策。根据评分标准，此项得3分。</w:t>
      </w:r>
    </w:p>
    <w:p w14:paraId="7E1AE743">
      <w:pPr>
        <w:pStyle w:val="5"/>
        <w:bidi w:val="0"/>
        <w:rPr>
          <w:rFonts w:hint="eastAsia"/>
        </w:rPr>
      </w:pPr>
      <w:bookmarkStart w:id="65" w:name="_Toc4803"/>
      <w:bookmarkStart w:id="66" w:name="_Toc2000"/>
      <w:r>
        <w:rPr>
          <w:rFonts w:hint="eastAsia"/>
        </w:rPr>
        <w:t>2.绩效目标（总分6分，得分</w:t>
      </w:r>
      <w:r>
        <w:rPr>
          <w:rFonts w:hint="eastAsia"/>
          <w:lang w:val="en-US" w:eastAsia="zh-CN"/>
        </w:rPr>
        <w:t>5</w:t>
      </w:r>
      <w:r>
        <w:rPr>
          <w:rFonts w:hint="eastAsia"/>
        </w:rPr>
        <w:t>分）</w:t>
      </w:r>
      <w:bookmarkEnd w:id="65"/>
      <w:bookmarkEnd w:id="66"/>
    </w:p>
    <w:p w14:paraId="74F41BE7">
      <w:pPr>
        <w:bidi w:val="0"/>
        <w:rPr>
          <w:rFonts w:hint="eastAsia"/>
        </w:rPr>
      </w:pPr>
      <w:r>
        <w:rPr>
          <w:rFonts w:hint="eastAsia"/>
        </w:rPr>
        <w:t>（1）绩效目标合理性（3分）：得分</w:t>
      </w:r>
      <w:r>
        <w:rPr>
          <w:rFonts w:hint="eastAsia"/>
          <w:lang w:val="en-US" w:eastAsia="zh-CN"/>
        </w:rPr>
        <w:t>2</w:t>
      </w:r>
      <w:r>
        <w:rPr>
          <w:rFonts w:hint="eastAsia"/>
        </w:rPr>
        <w:t>分</w:t>
      </w:r>
    </w:p>
    <w:p w14:paraId="1F030149">
      <w:pPr>
        <w:bidi w:val="0"/>
        <w:rPr>
          <w:rFonts w:hint="eastAsia"/>
        </w:rPr>
      </w:pPr>
      <w:r>
        <w:rPr>
          <w:rFonts w:hint="eastAsia"/>
        </w:rPr>
        <w:t>“绩效目标合理性”指标用于评价项目所设定的绩效目标是否依据充分，是否符合客观实际，用以反映和考核项目绩效目标与项目实施的相符情况。</w:t>
      </w:r>
    </w:p>
    <w:p w14:paraId="02AA1D12">
      <w:pPr>
        <w:bidi w:val="0"/>
        <w:rPr>
          <w:rFonts w:hint="eastAsia"/>
        </w:rPr>
      </w:pPr>
      <w:r>
        <w:rPr>
          <w:rFonts w:hint="eastAsia"/>
        </w:rPr>
        <w:t>经过评价小组审查，泉州市洛江区住房和城乡建设局关于灾谱房屋建筑调查及经营性自建房巡检项目有个别绩效目标设置不合理。例如在部门整体绩效自评表中“灾谱房屋建筑调查投入金额”指标属于反向指标而非正向指标，投入金额应当越低越好，该指标的目标值设置不合理。根据评分标准，此项得</w:t>
      </w:r>
      <w:r>
        <w:rPr>
          <w:rFonts w:hint="eastAsia"/>
          <w:lang w:val="en-US" w:eastAsia="zh-CN"/>
        </w:rPr>
        <w:t>2</w:t>
      </w:r>
      <w:r>
        <w:rPr>
          <w:rFonts w:hint="eastAsia"/>
        </w:rPr>
        <w:t>分，扣</w:t>
      </w:r>
      <w:r>
        <w:rPr>
          <w:rFonts w:hint="eastAsia"/>
          <w:lang w:val="en-US" w:eastAsia="zh-CN"/>
        </w:rPr>
        <w:t>1</w:t>
      </w:r>
      <w:r>
        <w:rPr>
          <w:rFonts w:hint="eastAsia"/>
        </w:rPr>
        <w:t>分。</w:t>
      </w:r>
    </w:p>
    <w:p w14:paraId="29132B41">
      <w:pPr>
        <w:bidi w:val="0"/>
        <w:rPr>
          <w:rFonts w:hint="eastAsia"/>
        </w:rPr>
      </w:pPr>
      <w:r>
        <w:rPr>
          <w:rFonts w:hint="eastAsia"/>
        </w:rPr>
        <w:t>（2）绩效目标明确性（3分）：得分3分</w:t>
      </w:r>
    </w:p>
    <w:p w14:paraId="57C4C878">
      <w:pPr>
        <w:bidi w:val="0"/>
        <w:rPr>
          <w:rFonts w:hint="eastAsia"/>
        </w:rPr>
      </w:pPr>
      <w:r>
        <w:rPr>
          <w:rFonts w:hint="eastAsia"/>
        </w:rPr>
        <w:t>“绩效目标明确性”指标用于评价依据绩效目标设定的绩效指标是否清晰、细化、可衡量等，用以反映和考核项目绩效目标的细化情况。</w:t>
      </w:r>
    </w:p>
    <w:p w14:paraId="01A4615F">
      <w:pPr>
        <w:bidi w:val="0"/>
        <w:rPr>
          <w:rFonts w:hint="eastAsia"/>
        </w:rPr>
      </w:pPr>
      <w:r>
        <w:rPr>
          <w:rFonts w:hint="eastAsia"/>
        </w:rPr>
        <w:t>经过评价小组审查，泉州市洛江区住房和城乡建设局关于灾谱房屋建筑调查及经营性自建房巡检项目的绩效目标设置具备明确性。相关指标设计清晰细化、可衡量可考核。指标设置具备明确量化标准的特点符合具体定性或定量的要求。指标设置没有模糊笼统</w:t>
      </w:r>
      <w:r>
        <w:rPr>
          <w:rFonts w:hint="eastAsia"/>
          <w:lang w:eastAsia="zh-CN"/>
        </w:rPr>
        <w:t>地</w:t>
      </w:r>
      <w:r>
        <w:rPr>
          <w:rFonts w:hint="eastAsia"/>
        </w:rPr>
        <w:t>表述，能够为项目执行跟踪、绩效评价提供明确依据。根据评分标准，此项得3分。</w:t>
      </w:r>
    </w:p>
    <w:p w14:paraId="1EDFC87D">
      <w:pPr>
        <w:pStyle w:val="5"/>
        <w:bidi w:val="0"/>
        <w:rPr>
          <w:rFonts w:hint="eastAsia"/>
        </w:rPr>
      </w:pPr>
      <w:bookmarkStart w:id="67" w:name="_Toc17532"/>
      <w:bookmarkStart w:id="68" w:name="_Toc5799"/>
      <w:r>
        <w:rPr>
          <w:rFonts w:hint="eastAsia"/>
        </w:rPr>
        <w:t>3.资金投入（总分6分，得分6分）</w:t>
      </w:r>
      <w:bookmarkEnd w:id="67"/>
      <w:bookmarkEnd w:id="68"/>
    </w:p>
    <w:p w14:paraId="69B6C916">
      <w:pPr>
        <w:bidi w:val="0"/>
        <w:rPr>
          <w:rFonts w:hint="eastAsia"/>
        </w:rPr>
      </w:pPr>
      <w:r>
        <w:rPr>
          <w:rFonts w:hint="eastAsia"/>
        </w:rPr>
        <w:t>（1）预算编制科学性（3分）：得分3分</w:t>
      </w:r>
    </w:p>
    <w:p w14:paraId="3FA34B33">
      <w:pPr>
        <w:bidi w:val="0"/>
        <w:rPr>
          <w:rFonts w:hint="eastAsia"/>
        </w:rPr>
      </w:pPr>
      <w:r>
        <w:rPr>
          <w:rFonts w:hint="eastAsia"/>
        </w:rPr>
        <w:t>“预算编制科学性”评价项目预算编制是否经过科学论证、有明确标准，资金额度与年度目标是否相适应，用以反映和考核项目预算编制的科学性、合理性情况。</w:t>
      </w:r>
    </w:p>
    <w:p w14:paraId="1CCB7330">
      <w:pPr>
        <w:bidi w:val="0"/>
        <w:rPr>
          <w:rFonts w:hint="eastAsia"/>
        </w:rPr>
      </w:pPr>
      <w:r>
        <w:rPr>
          <w:rFonts w:hint="eastAsia"/>
        </w:rPr>
        <w:t>经过评价小组审查，2024年度泉州市洛江区住房和城乡建设局在灾谱房屋建筑调查及经营性自建房巡检的项目预算中投入209.54万元，本年度实际支出金额150万元，项目预算编制符合实际情况的要求。预算内容与项目内容匹配，测算依据充分，按照标准编制，根据评分标准，此项得3分。</w:t>
      </w:r>
    </w:p>
    <w:p w14:paraId="74D9B635">
      <w:pPr>
        <w:bidi w:val="0"/>
        <w:rPr>
          <w:rFonts w:hint="eastAsia"/>
        </w:rPr>
      </w:pPr>
      <w:r>
        <w:rPr>
          <w:rFonts w:hint="eastAsia"/>
        </w:rPr>
        <w:t>（2）资金分配合理性（3分）：得分3分</w:t>
      </w:r>
    </w:p>
    <w:p w14:paraId="5015B166">
      <w:pPr>
        <w:bidi w:val="0"/>
        <w:rPr>
          <w:rFonts w:hint="eastAsia"/>
        </w:rPr>
      </w:pPr>
      <w:r>
        <w:rPr>
          <w:rFonts w:hint="eastAsia"/>
        </w:rPr>
        <w:t>“资金分配合理性”指标用于评价项目预算资金分配是否有测算依据；与补助单位或地方实际是否相适应。用以反映和考核项目预算资金分配的科学性、合理性情况。</w:t>
      </w:r>
    </w:p>
    <w:p w14:paraId="2D5B061D">
      <w:pPr>
        <w:bidi w:val="0"/>
        <w:rPr>
          <w:rFonts w:hint="eastAsia"/>
        </w:rPr>
      </w:pPr>
      <w:r>
        <w:rPr>
          <w:rFonts w:hint="eastAsia"/>
        </w:rPr>
        <w:t>经过评价小组审查，2024年度泉州市洛江区住房和城乡建设局在进行</w:t>
      </w:r>
      <w:r>
        <w:rPr>
          <w:rFonts w:hint="eastAsia"/>
          <w:lang w:eastAsia="zh-CN"/>
        </w:rPr>
        <w:t>资金</w:t>
      </w:r>
      <w:r>
        <w:rPr>
          <w:rFonts w:hint="eastAsia"/>
        </w:rPr>
        <w:t>分配时资金分配合理，符合项目的实际情况。根据评分标准，此项得3分。</w:t>
      </w:r>
    </w:p>
    <w:p w14:paraId="3D1C90BD">
      <w:pPr>
        <w:pStyle w:val="4"/>
        <w:bidi w:val="0"/>
      </w:pPr>
      <w:bookmarkStart w:id="69" w:name="_Toc30738"/>
      <w:bookmarkStart w:id="70" w:name="_Toc8351"/>
      <w:r>
        <w:rPr>
          <w:rFonts w:hint="eastAsia"/>
        </w:rPr>
        <w:t>（二）项目过程情况（总分21分，得分1</w:t>
      </w:r>
      <w:r>
        <w:rPr>
          <w:rFonts w:hint="eastAsia"/>
          <w:lang w:val="en-US" w:eastAsia="zh-CN"/>
        </w:rPr>
        <w:t>5</w:t>
      </w:r>
      <w:r>
        <w:rPr>
          <w:rFonts w:hint="eastAsia"/>
        </w:rPr>
        <w:t>分）</w:t>
      </w:r>
      <w:bookmarkEnd w:id="69"/>
      <w:bookmarkEnd w:id="70"/>
    </w:p>
    <w:p w14:paraId="406DB07B">
      <w:pPr>
        <w:pStyle w:val="5"/>
        <w:bidi w:val="0"/>
        <w:rPr>
          <w:rFonts w:hint="eastAsia"/>
        </w:rPr>
      </w:pPr>
      <w:bookmarkStart w:id="71" w:name="_Toc14844"/>
      <w:bookmarkStart w:id="72" w:name="_Toc18988"/>
      <w:r>
        <w:rPr>
          <w:rFonts w:hint="eastAsia"/>
        </w:rPr>
        <w:t>1.采购方式和程序合规性（总分7分，得分7分）</w:t>
      </w:r>
      <w:bookmarkEnd w:id="71"/>
      <w:bookmarkEnd w:id="72"/>
    </w:p>
    <w:p w14:paraId="5EA9F75E">
      <w:pPr>
        <w:bidi w:val="0"/>
        <w:rPr>
          <w:rFonts w:hint="eastAsia"/>
        </w:rPr>
      </w:pPr>
      <w:r>
        <w:rPr>
          <w:rFonts w:hint="eastAsia"/>
        </w:rPr>
        <w:t>（1）采购程序规范性（3分）：得分3分</w:t>
      </w:r>
    </w:p>
    <w:p w14:paraId="69BE176E">
      <w:pPr>
        <w:bidi w:val="0"/>
        <w:rPr>
          <w:rFonts w:hint="eastAsia"/>
        </w:rPr>
      </w:pPr>
      <w:r>
        <w:rPr>
          <w:rFonts w:hint="eastAsia"/>
        </w:rPr>
        <w:t>“采购程序规范性”指标用于评价项目采购程序是否合法合规，是否符合《中华人民共和国政府采购法实施条例》及《政府采购需求管理办法》等规定。</w:t>
      </w:r>
    </w:p>
    <w:p w14:paraId="1AD42354">
      <w:pPr>
        <w:bidi w:val="0"/>
        <w:rPr>
          <w:rFonts w:hint="eastAsia"/>
        </w:rPr>
      </w:pPr>
      <w:r>
        <w:rPr>
          <w:rFonts w:hint="eastAsia"/>
        </w:rPr>
        <w:t>经过评价小组审查，泉州市洛江区灾谱房屋建筑调查采购项目委托福建筑宏建设工程管理有限公司开展招标工作，并于同期完成采购，中标供应商为辽宁宏图创展测绘勘察有限公司。中标价格为2095387元。整个采购程序符合相关规定。根据评分标准，此项得3分。</w:t>
      </w:r>
    </w:p>
    <w:p w14:paraId="72BE381F">
      <w:pPr>
        <w:bidi w:val="0"/>
        <w:rPr>
          <w:rFonts w:hint="eastAsia"/>
        </w:rPr>
      </w:pPr>
      <w:r>
        <w:rPr>
          <w:rFonts w:hint="eastAsia"/>
        </w:rPr>
        <w:t>（2）采购意向公开（2分）：得分2分</w:t>
      </w:r>
    </w:p>
    <w:p w14:paraId="438A1127">
      <w:pPr>
        <w:bidi w:val="0"/>
        <w:rPr>
          <w:rFonts w:hint="eastAsia"/>
        </w:rPr>
      </w:pPr>
      <w:r>
        <w:rPr>
          <w:rFonts w:hint="eastAsia"/>
        </w:rPr>
        <w:t>“采购意向公开”指标用于评价项目采购意向是否依法公开。</w:t>
      </w:r>
    </w:p>
    <w:p w14:paraId="18543639">
      <w:pPr>
        <w:bidi w:val="0"/>
        <w:rPr>
          <w:rFonts w:hint="eastAsia"/>
        </w:rPr>
      </w:pPr>
      <w:r>
        <w:rPr>
          <w:rFonts w:hint="eastAsia"/>
        </w:rPr>
        <w:t>经过评价小组审查，泉州市洛江区灾谱房屋建筑调查采购项目的项目编号为[350504]FJZHJS[GK]2021001</w:t>
      </w:r>
      <w:r>
        <w:rPr>
          <w:rFonts w:hint="eastAsia"/>
          <w:lang w:eastAsia="zh-CN"/>
        </w:rPr>
        <w:t>，</w:t>
      </w:r>
      <w:r>
        <w:rPr>
          <w:rFonts w:hint="eastAsia"/>
        </w:rPr>
        <w:t>按照规定程序采用竞争性磋商方式采购，并于2021年11月24日依法公开采购意向。根据评分标准，此项得2分。</w:t>
      </w:r>
    </w:p>
    <w:p w14:paraId="3FFD7C16">
      <w:pPr>
        <w:bidi w:val="0"/>
        <w:rPr>
          <w:rFonts w:hint="eastAsia"/>
        </w:rPr>
      </w:pPr>
      <w:r>
        <w:rPr>
          <w:rFonts w:hint="eastAsia"/>
        </w:rPr>
        <w:t>（3）采购文件公告公示（2分）：得分2分</w:t>
      </w:r>
    </w:p>
    <w:p w14:paraId="0E6C5086">
      <w:pPr>
        <w:bidi w:val="0"/>
        <w:rPr>
          <w:rFonts w:hint="eastAsia"/>
        </w:rPr>
      </w:pPr>
      <w:r>
        <w:rPr>
          <w:rFonts w:hint="eastAsia"/>
        </w:rPr>
        <w:t>“采购文件公告公示”指标用于评价采购文件是否依法公开发布，并提供免费获取渠道。</w:t>
      </w:r>
    </w:p>
    <w:p w14:paraId="448298C4">
      <w:pPr>
        <w:bidi w:val="0"/>
        <w:rPr>
          <w:rFonts w:hint="eastAsia"/>
        </w:rPr>
      </w:pPr>
      <w:r>
        <w:rPr>
          <w:rFonts w:hint="eastAsia"/>
        </w:rPr>
        <w:t>经过评价小组审查，泉州市洛江区灾谱房屋建筑调查的相关采购文件，已按规定在福建省政府采购网公开。竞争性商文件可供免费获取，供应商可通过该网站免费注册账号并下载文件，符合《中华人民共和国政府采购法实施条例》的相关要求。根据评分标准，此项得2分。</w:t>
      </w:r>
    </w:p>
    <w:p w14:paraId="5E338A41">
      <w:pPr>
        <w:pStyle w:val="5"/>
        <w:bidi w:val="0"/>
        <w:rPr>
          <w:rFonts w:hint="eastAsia"/>
        </w:rPr>
      </w:pPr>
      <w:bookmarkStart w:id="73" w:name="_Toc31079"/>
      <w:bookmarkStart w:id="74" w:name="_Toc30292"/>
      <w:r>
        <w:rPr>
          <w:rFonts w:hint="eastAsia"/>
        </w:rPr>
        <w:t>2.绩效管理（总分6分，得分4分）</w:t>
      </w:r>
      <w:bookmarkEnd w:id="73"/>
      <w:bookmarkEnd w:id="74"/>
    </w:p>
    <w:p w14:paraId="6ECECCA3">
      <w:pPr>
        <w:bidi w:val="0"/>
        <w:rPr>
          <w:rFonts w:hint="eastAsia"/>
        </w:rPr>
      </w:pPr>
      <w:r>
        <w:rPr>
          <w:rFonts w:hint="eastAsia"/>
        </w:rPr>
        <w:t>（1）绩效自评合规性（3分）：得分3分</w:t>
      </w:r>
    </w:p>
    <w:p w14:paraId="583607AF">
      <w:pPr>
        <w:bidi w:val="0"/>
        <w:rPr>
          <w:rFonts w:hint="eastAsia"/>
        </w:rPr>
      </w:pPr>
      <w:r>
        <w:rPr>
          <w:rFonts w:hint="eastAsia"/>
        </w:rPr>
        <w:t>“绩效自评合规性”指标用于评价项目是否按要求开展绩效自评工作；绩效自评报告是否报送及时，绩效自评是否真实可靠。</w:t>
      </w:r>
    </w:p>
    <w:p w14:paraId="2A30AFF9">
      <w:pPr>
        <w:bidi w:val="0"/>
        <w:rPr>
          <w:rFonts w:hint="eastAsia"/>
        </w:rPr>
      </w:pPr>
      <w:r>
        <w:rPr>
          <w:rFonts w:hint="eastAsia"/>
        </w:rPr>
        <w:t>经过评价小组审查，泉州市洛江区住房和城乡建设局在灾谱房屋建筑调查及经营性自建房巡检项目中，按时开展项目绩效自评工作，绩效自评报告撰写完整。自评报告的数据全面、真实、准确，绩效指标具备细化量化的特点和绩效指标的目标值设置科学合理。根据评分标准，此项得3分。</w:t>
      </w:r>
    </w:p>
    <w:p w14:paraId="1FABF53F">
      <w:pPr>
        <w:bidi w:val="0"/>
        <w:rPr>
          <w:rFonts w:hint="eastAsia"/>
        </w:rPr>
      </w:pPr>
      <w:r>
        <w:rPr>
          <w:rFonts w:hint="eastAsia"/>
        </w:rPr>
        <w:t>（2）预算执行率（3分）：得分1分</w:t>
      </w:r>
    </w:p>
    <w:p w14:paraId="246A88D2">
      <w:pPr>
        <w:bidi w:val="0"/>
        <w:rPr>
          <w:rFonts w:hint="eastAsia"/>
        </w:rPr>
      </w:pPr>
      <w:r>
        <w:rPr>
          <w:rFonts w:hint="eastAsia"/>
        </w:rPr>
        <w:t>“预算执行率”指标用于评价项目预算资金是否按照计划执行，用以反映或考核项目预算执行情况（预算执行率=实际支出资金/实际到位资金×100%）。</w:t>
      </w:r>
    </w:p>
    <w:p w14:paraId="368CF312">
      <w:pPr>
        <w:bidi w:val="0"/>
        <w:rPr>
          <w:rFonts w:hint="eastAsia"/>
        </w:rPr>
      </w:pPr>
      <w:r>
        <w:rPr>
          <w:rFonts w:hint="eastAsia"/>
        </w:rPr>
        <w:t>经过评价小组审查，泉州市洛江区住房和城乡建设局在2024年度灾谱房屋建筑调查及经营性自建房巡检项目中实际到位资金209.54万元，项目最终实际预第三方供应商结算价款金额合计203.25万元。2024年度实际支出金额150万元，2025年度实际支出金额53.25万元。2024年度预算执行率为71.59%（150/209.54*100%=71.59%）。根据评分标准，此项得1分，扣2分。</w:t>
      </w:r>
    </w:p>
    <w:p w14:paraId="37FBBC93">
      <w:pPr>
        <w:pStyle w:val="5"/>
        <w:bidi w:val="0"/>
        <w:rPr>
          <w:rFonts w:hint="eastAsia"/>
        </w:rPr>
      </w:pPr>
      <w:bookmarkStart w:id="75" w:name="_Toc6685"/>
      <w:bookmarkStart w:id="76" w:name="_Toc14819"/>
      <w:r>
        <w:rPr>
          <w:rFonts w:hint="eastAsia"/>
        </w:rPr>
        <w:t>3.组织实施（总分8分，得分</w:t>
      </w:r>
      <w:r>
        <w:rPr>
          <w:rFonts w:hint="eastAsia"/>
          <w:lang w:val="en-US" w:eastAsia="zh-CN"/>
        </w:rPr>
        <w:t>4</w:t>
      </w:r>
      <w:r>
        <w:rPr>
          <w:rFonts w:hint="eastAsia"/>
        </w:rPr>
        <w:t>分）</w:t>
      </w:r>
      <w:bookmarkEnd w:id="75"/>
      <w:bookmarkEnd w:id="76"/>
    </w:p>
    <w:p w14:paraId="1D7471E7">
      <w:pPr>
        <w:bidi w:val="0"/>
        <w:rPr>
          <w:rFonts w:hint="eastAsia"/>
        </w:rPr>
      </w:pPr>
      <w:r>
        <w:rPr>
          <w:rFonts w:hint="eastAsia"/>
        </w:rPr>
        <w:t>（1）管理制度健全性（3分）：得分1分</w:t>
      </w:r>
    </w:p>
    <w:p w14:paraId="557211FA">
      <w:pPr>
        <w:bidi w:val="0"/>
        <w:rPr>
          <w:rFonts w:hint="eastAsia"/>
        </w:rPr>
      </w:pPr>
      <w:r>
        <w:rPr>
          <w:rFonts w:hint="eastAsia"/>
        </w:rPr>
        <w:t>“管理制度健全性”指标用于评价项目实施单位的财务和业务管理制度是否健全，用以反映和考核财务和业务管理制度对项目顺利实施的保障情况。</w:t>
      </w:r>
    </w:p>
    <w:p w14:paraId="0BC46276">
      <w:pPr>
        <w:bidi w:val="0"/>
        <w:rPr>
          <w:rFonts w:hint="eastAsia"/>
        </w:rPr>
      </w:pPr>
      <w:r>
        <w:rPr>
          <w:rFonts w:hint="eastAsia"/>
        </w:rPr>
        <w:t>经过评价小组审查，泉州市洛江区住房和城乡建设局在灾谱房屋建筑调查及经营性自建房巡检</w:t>
      </w:r>
      <w:r>
        <w:rPr>
          <w:rFonts w:hint="eastAsia"/>
          <w:lang w:eastAsia="zh-CN"/>
        </w:rPr>
        <w:t>项目</w:t>
      </w:r>
      <w:r>
        <w:rPr>
          <w:rFonts w:hint="eastAsia"/>
        </w:rPr>
        <w:t>管理制度的设立方面存在不足。例如在项目实施过程中没有对项目的资金设立资金管理文件，对项目资金的监管与跟踪存在不足；没有设立项目专门的档案管理文件，在项目完工时归档管理不及时，不全面。根据评分标准，此项得1分，扣2分。</w:t>
      </w:r>
    </w:p>
    <w:p w14:paraId="62AD772A">
      <w:pPr>
        <w:bidi w:val="0"/>
        <w:rPr>
          <w:rFonts w:hint="eastAsia"/>
        </w:rPr>
      </w:pPr>
      <w:r>
        <w:rPr>
          <w:rFonts w:hint="eastAsia"/>
        </w:rPr>
        <w:t>（2）合同执行与管理的规范性（3分）：得分</w:t>
      </w:r>
      <w:r>
        <w:rPr>
          <w:rFonts w:hint="eastAsia"/>
          <w:lang w:val="en-US" w:eastAsia="zh-CN"/>
        </w:rPr>
        <w:t>2</w:t>
      </w:r>
      <w:r>
        <w:rPr>
          <w:rFonts w:hint="eastAsia"/>
        </w:rPr>
        <w:t>分</w:t>
      </w:r>
    </w:p>
    <w:p w14:paraId="34D2DCFA">
      <w:pPr>
        <w:bidi w:val="0"/>
        <w:rPr>
          <w:rFonts w:hint="eastAsia"/>
        </w:rPr>
      </w:pPr>
      <w:r>
        <w:rPr>
          <w:rFonts w:hint="eastAsia"/>
        </w:rPr>
        <w:t>“合同执行与管理的规范性”指标用于评价主管单位对供应商所签订的合同是否符合法律规范，合同执行与管理的过程是否合规。</w:t>
      </w:r>
    </w:p>
    <w:p w14:paraId="7B12C760">
      <w:pPr>
        <w:bidi w:val="0"/>
        <w:rPr>
          <w:rFonts w:hint="eastAsia"/>
        </w:rPr>
      </w:pPr>
      <w:r>
        <w:rPr>
          <w:rFonts w:hint="eastAsia"/>
        </w:rPr>
        <w:t>经过评价小组审查，泉州市洛江区住房和城乡建设局在灾谱房屋建筑调查及经营性自建房巡检项目中，在合同的执行与签订方面存在不足。例如在自然灾害综合风险普查房屋建筑调查服务类采购中未签订合同日期。根据评分标准，此项得</w:t>
      </w:r>
      <w:r>
        <w:rPr>
          <w:rFonts w:hint="eastAsia"/>
          <w:lang w:val="en-US" w:eastAsia="zh-CN"/>
        </w:rPr>
        <w:t>2</w:t>
      </w:r>
      <w:r>
        <w:rPr>
          <w:rFonts w:hint="eastAsia"/>
        </w:rPr>
        <w:t>分，扣</w:t>
      </w:r>
      <w:r>
        <w:rPr>
          <w:rFonts w:hint="eastAsia"/>
          <w:lang w:val="en-US" w:eastAsia="zh-CN"/>
        </w:rPr>
        <w:t>1</w:t>
      </w:r>
      <w:r>
        <w:rPr>
          <w:rFonts w:hint="eastAsia"/>
        </w:rPr>
        <w:t>分。</w:t>
      </w:r>
    </w:p>
    <w:p w14:paraId="1A1DD48A">
      <w:pPr>
        <w:bidi w:val="0"/>
        <w:rPr>
          <w:rFonts w:hint="eastAsia"/>
        </w:rPr>
      </w:pPr>
      <w:r>
        <w:rPr>
          <w:rFonts w:hint="eastAsia"/>
        </w:rPr>
        <w:t>（3）资金支付的及时性（2分）：得分1分</w:t>
      </w:r>
    </w:p>
    <w:p w14:paraId="5FEF4835">
      <w:pPr>
        <w:bidi w:val="0"/>
        <w:rPr>
          <w:rFonts w:hint="eastAsia"/>
        </w:rPr>
      </w:pPr>
      <w:r>
        <w:rPr>
          <w:rFonts w:hint="eastAsia"/>
        </w:rPr>
        <w:t>“资金支付的及时性”指标用于评价在项目实施过程中，主管单位是否严格按照合同约定进行付款，在资金支付方面是否及时。</w:t>
      </w:r>
    </w:p>
    <w:p w14:paraId="2FA0D78F">
      <w:pPr>
        <w:bidi w:val="0"/>
        <w:rPr>
          <w:rFonts w:hint="eastAsia"/>
        </w:rPr>
      </w:pPr>
      <w:r>
        <w:rPr>
          <w:rFonts w:hint="eastAsia"/>
        </w:rPr>
        <w:t>经过评价小组审查，泉州市洛江区住房和城乡建设局在灾谱房屋建筑调查及经营性自建房巡检项目中根据合同约定“中标人完成外业数据普查工作，数据成果提交至采购人后，采购人支付合同总额的90%”，实际外业工作在2022年度已经完成，款项支付却在2024年支付，资金支付存在不及时。根据评分标准，此项得1分，扣1分。</w:t>
      </w:r>
    </w:p>
    <w:p w14:paraId="237AAD96">
      <w:pPr>
        <w:pStyle w:val="4"/>
        <w:bidi w:val="0"/>
        <w:rPr>
          <w:rFonts w:hint="eastAsia"/>
        </w:rPr>
      </w:pPr>
      <w:bookmarkStart w:id="77" w:name="_Toc4043"/>
      <w:bookmarkStart w:id="78" w:name="_Toc4049"/>
      <w:r>
        <w:rPr>
          <w:rFonts w:hint="eastAsia"/>
        </w:rPr>
        <w:t>（三）项目产出情况（总分29分，得分23分）</w:t>
      </w:r>
      <w:bookmarkEnd w:id="77"/>
      <w:bookmarkEnd w:id="78"/>
    </w:p>
    <w:p w14:paraId="11F8B5A4">
      <w:pPr>
        <w:pStyle w:val="5"/>
        <w:bidi w:val="0"/>
        <w:rPr>
          <w:rFonts w:hint="eastAsia"/>
        </w:rPr>
      </w:pPr>
      <w:bookmarkStart w:id="79" w:name="_Toc546"/>
      <w:bookmarkStart w:id="80" w:name="_Toc2369"/>
      <w:r>
        <w:rPr>
          <w:rFonts w:hint="eastAsia"/>
        </w:rPr>
        <w:t>1.产出数量（总分15分，得分15分）</w:t>
      </w:r>
      <w:bookmarkEnd w:id="79"/>
      <w:bookmarkEnd w:id="80"/>
    </w:p>
    <w:p w14:paraId="784D2EE7">
      <w:pPr>
        <w:bidi w:val="0"/>
        <w:rPr>
          <w:rFonts w:hint="eastAsia"/>
        </w:rPr>
      </w:pPr>
      <w:r>
        <w:rPr>
          <w:rFonts w:hint="eastAsia"/>
        </w:rPr>
        <w:t>（1）房屋调查完成数量（3分）：得分3分</w:t>
      </w:r>
    </w:p>
    <w:p w14:paraId="269D949A">
      <w:pPr>
        <w:bidi w:val="0"/>
        <w:rPr>
          <w:rFonts w:hint="eastAsia"/>
        </w:rPr>
      </w:pPr>
      <w:r>
        <w:rPr>
          <w:rFonts w:hint="eastAsia"/>
        </w:rPr>
        <w:t>“房屋调查完成数量”指标用于评价普查范围内房屋建筑调查任务的实际完成情况，反映任务覆盖完整性。</w:t>
      </w:r>
    </w:p>
    <w:p w14:paraId="307194CA">
      <w:pPr>
        <w:bidi w:val="0"/>
        <w:rPr>
          <w:rFonts w:hint="eastAsia"/>
        </w:rPr>
      </w:pPr>
      <w:r>
        <w:rPr>
          <w:rFonts w:hint="eastAsia"/>
        </w:rPr>
        <w:t>经过评价小组审查，</w:t>
      </w:r>
      <w:r>
        <w:rPr>
          <w:rFonts w:hint="eastAsia"/>
          <w:lang w:eastAsia="zh-CN"/>
        </w:rPr>
        <w:t>根据泉州市洛江区住房和城乡建设局所提供的资料</w:t>
      </w:r>
      <w:r>
        <w:rPr>
          <w:rFonts w:hint="eastAsia"/>
        </w:rPr>
        <w:t>，在灾谱房屋建筑调查中第三方服务机构所汇交数据区域在本次普查标准时点的房屋建筑总栋数68206栋，其中城镇房屋7818栋，农村房屋60388栋；完成调查68206栋、完成率100%。根据评分标准，此项得3分。</w:t>
      </w:r>
    </w:p>
    <w:p w14:paraId="50BAA24E">
      <w:pPr>
        <w:bidi w:val="0"/>
        <w:rPr>
          <w:rFonts w:hint="eastAsia"/>
        </w:rPr>
      </w:pPr>
      <w:r>
        <w:rPr>
          <w:rFonts w:hint="eastAsia"/>
        </w:rPr>
        <w:t>（2）外业投入保障度（3分）：得分3分</w:t>
      </w:r>
    </w:p>
    <w:p w14:paraId="723A3FB9">
      <w:pPr>
        <w:bidi w:val="0"/>
        <w:rPr>
          <w:rFonts w:hint="eastAsia"/>
        </w:rPr>
      </w:pPr>
      <w:r>
        <w:rPr>
          <w:rFonts w:hint="eastAsia"/>
        </w:rPr>
        <w:t>“外业投入保障度”指标用于评价外业调查阶段人力投入及工作周期管控情况，保障调查工作有序推进。</w:t>
      </w:r>
    </w:p>
    <w:p w14:paraId="7D8F8233">
      <w:pPr>
        <w:bidi w:val="0"/>
        <w:rPr>
          <w:rFonts w:hint="eastAsia"/>
        </w:rPr>
      </w:pPr>
      <w:r>
        <w:rPr>
          <w:rFonts w:hint="eastAsia"/>
        </w:rPr>
        <w:t>经过评价小组审查，</w:t>
      </w:r>
      <w:r>
        <w:rPr>
          <w:rFonts w:hint="eastAsia"/>
          <w:lang w:eastAsia="zh-CN"/>
        </w:rPr>
        <w:t>根据泉州市洛江区住房和城乡建设局所提供的资料</w:t>
      </w:r>
      <w:r>
        <w:rPr>
          <w:rFonts w:hint="eastAsia"/>
        </w:rPr>
        <w:t>，在灾谱房屋建筑调查项目的外业调查起止时间为2021年12月15日至2022年3月8日，调查期间投入45人次、外业工作人数峰值65人次。根据评分标准，此项得3分。</w:t>
      </w:r>
    </w:p>
    <w:p w14:paraId="6E707B99">
      <w:pPr>
        <w:bidi w:val="0"/>
        <w:rPr>
          <w:rFonts w:hint="eastAsia"/>
        </w:rPr>
      </w:pPr>
      <w:r>
        <w:rPr>
          <w:rFonts w:hint="eastAsia"/>
        </w:rPr>
        <w:t>（3）调查单元覆盖度（3分）：得分3分</w:t>
      </w:r>
    </w:p>
    <w:p w14:paraId="3A1C5BBB">
      <w:pPr>
        <w:bidi w:val="0"/>
        <w:rPr>
          <w:rFonts w:hint="eastAsia"/>
        </w:rPr>
      </w:pPr>
      <w:r>
        <w:rPr>
          <w:rFonts w:hint="eastAsia"/>
        </w:rPr>
        <w:t>“调查单元覆盖度”指标用于评价普查对全区乡镇（街道）调查单元的覆盖情况，确保区域无遗漏。</w:t>
      </w:r>
    </w:p>
    <w:p w14:paraId="4AAAB1BA">
      <w:pPr>
        <w:bidi w:val="0"/>
        <w:rPr>
          <w:rFonts w:hint="eastAsia"/>
        </w:rPr>
      </w:pPr>
      <w:r>
        <w:rPr>
          <w:rFonts w:hint="eastAsia"/>
        </w:rPr>
        <w:t>经过评价小组审查，</w:t>
      </w:r>
      <w:r>
        <w:rPr>
          <w:rFonts w:hint="eastAsia"/>
          <w:lang w:eastAsia="zh-CN"/>
        </w:rPr>
        <w:t>根据泉州市洛江区住房和城乡建设局所提供的资料</w:t>
      </w:r>
      <w:r>
        <w:rPr>
          <w:rFonts w:hint="eastAsia"/>
        </w:rPr>
        <w:t>，房屋建筑调查工作以全区6个乡镇（街道）为调查单元，全区域覆盖调查，无未覆盖单元。根据评分标准，此项得3分。</w:t>
      </w:r>
    </w:p>
    <w:p w14:paraId="4C7FDB44">
      <w:pPr>
        <w:bidi w:val="0"/>
        <w:rPr>
          <w:rFonts w:hint="eastAsia"/>
        </w:rPr>
      </w:pPr>
      <w:r>
        <w:rPr>
          <w:rFonts w:hint="eastAsia"/>
        </w:rPr>
        <w:t>（4）数据质检合格率（3分）：得分3分</w:t>
      </w:r>
    </w:p>
    <w:p w14:paraId="68E4F88A">
      <w:pPr>
        <w:bidi w:val="0"/>
        <w:rPr>
          <w:rFonts w:hint="eastAsia"/>
        </w:rPr>
      </w:pPr>
      <w:r>
        <w:rPr>
          <w:rFonts w:hint="eastAsia"/>
        </w:rPr>
        <w:t>“数据质检合格率”指标用于评价反映软件质检环节数据完整性、规范性、一致性的达标情况，体现数据基础质量。</w:t>
      </w:r>
    </w:p>
    <w:p w14:paraId="595B29ED">
      <w:pPr>
        <w:bidi w:val="0"/>
        <w:rPr>
          <w:rFonts w:hint="eastAsia"/>
        </w:rPr>
      </w:pPr>
      <w:r>
        <w:rPr>
          <w:rFonts w:hint="eastAsia"/>
        </w:rPr>
        <w:t>经过评价小组审查，根据泉州市洛江区住房和城乡建设局所提供的资料，软件质检情况。质检数据68206条，历次质检发现的问题清单及其整改情况（详见附件），所发现问题按照完整性11条（已整改）、规范性0条、一致性0条，合格率达标。根据评分标准，此项得3分。</w:t>
      </w:r>
    </w:p>
    <w:p w14:paraId="2C163FDE">
      <w:pPr>
        <w:bidi w:val="0"/>
        <w:rPr>
          <w:rFonts w:hint="eastAsia"/>
        </w:rPr>
      </w:pPr>
      <w:r>
        <w:rPr>
          <w:rFonts w:hint="eastAsia"/>
        </w:rPr>
        <w:t>（5）人工核查数量（3分）：得分3分</w:t>
      </w:r>
    </w:p>
    <w:p w14:paraId="7D2659CD">
      <w:pPr>
        <w:bidi w:val="0"/>
        <w:rPr>
          <w:rFonts w:hint="eastAsia"/>
        </w:rPr>
      </w:pPr>
      <w:r>
        <w:rPr>
          <w:rFonts w:hint="eastAsia"/>
        </w:rPr>
        <w:t>“人工核查数量”指标用于评价通过人工现场核实与软件抽查结合，衡量数据真实性、准确性。</w:t>
      </w:r>
    </w:p>
    <w:p w14:paraId="0D1BA31C">
      <w:pPr>
        <w:bidi w:val="0"/>
        <w:rPr>
          <w:rFonts w:hint="eastAsia"/>
        </w:rPr>
      </w:pPr>
      <w:r>
        <w:rPr>
          <w:rFonts w:hint="eastAsia"/>
        </w:rPr>
        <w:t>经过评价小组审查，根据泉州市洛江区住房和城乡建设局所提供的资料，通过抽检全区6个乡镇（街道），抽检房屋258栋、占比0.5%，抽检城镇房屋49栋、占比0.5%，抽检农村房屋209栋、占比0.5%，抽检均能合格。根据评分标准，此项得3分。</w:t>
      </w:r>
    </w:p>
    <w:p w14:paraId="45C3C909">
      <w:pPr>
        <w:pStyle w:val="5"/>
        <w:bidi w:val="0"/>
        <w:rPr>
          <w:rFonts w:hint="eastAsia"/>
        </w:rPr>
      </w:pPr>
      <w:bookmarkStart w:id="81" w:name="_Toc3347"/>
      <w:bookmarkStart w:id="82" w:name="_Toc10124"/>
      <w:r>
        <w:rPr>
          <w:rFonts w:hint="eastAsia"/>
        </w:rPr>
        <w:t>2.产出质量（总分14分，得分8分）</w:t>
      </w:r>
      <w:bookmarkEnd w:id="81"/>
      <w:bookmarkEnd w:id="82"/>
    </w:p>
    <w:p w14:paraId="4D2AB93E">
      <w:pPr>
        <w:bidi w:val="0"/>
        <w:rPr>
          <w:rFonts w:hint="eastAsia"/>
        </w:rPr>
      </w:pPr>
      <w:r>
        <w:rPr>
          <w:rFonts w:hint="eastAsia"/>
        </w:rPr>
        <w:t>（1）对网格员的管理监督情况（3分）：得分1分</w:t>
      </w:r>
    </w:p>
    <w:p w14:paraId="5CE8B4A3">
      <w:pPr>
        <w:bidi w:val="0"/>
        <w:rPr>
          <w:rFonts w:hint="eastAsia"/>
        </w:rPr>
      </w:pPr>
      <w:r>
        <w:rPr>
          <w:rFonts w:hint="eastAsia"/>
        </w:rPr>
        <w:t>“对网格员的管理监督情况”指标用于评价主管部门对乡镇网格的监督是否到位，对网格员工作方面是否进行必要的监管。</w:t>
      </w:r>
    </w:p>
    <w:p w14:paraId="28DA8394">
      <w:pPr>
        <w:bidi w:val="0"/>
        <w:rPr>
          <w:rFonts w:hint="eastAsia"/>
        </w:rPr>
      </w:pPr>
      <w:r>
        <w:rPr>
          <w:rFonts w:hint="eastAsia"/>
        </w:rPr>
        <w:t>经过评价小组审查，通过走访泉州市洛江区住房和城乡建设局询问相关人员与泉州市洛江区住房和城乡建设局所提供的资料显示，网格员在工作方面较为松散，不严谨，不认真。在巡检工作的开展方面网格员存在滞后开展工作的问题，同时有部分网格员没有按照要求在公示牌上签字，在网格员巡检时部分房屋信息已经存在变更情况，但是网格员都没有及时反馈出来，没有及时更正。泉州市洛江区住房和城乡建设局对网格员的监督管理力度存在不足。根据评分标准，此项得1分，扣2分。</w:t>
      </w:r>
    </w:p>
    <w:p w14:paraId="78DE70C2">
      <w:pPr>
        <w:bidi w:val="0"/>
        <w:rPr>
          <w:rFonts w:hint="eastAsia"/>
        </w:rPr>
      </w:pPr>
      <w:r>
        <w:rPr>
          <w:rFonts w:hint="eastAsia"/>
        </w:rPr>
        <w:t>（2）内业资料归档完整性（3分）：得分1分</w:t>
      </w:r>
    </w:p>
    <w:p w14:paraId="0ABD3B79">
      <w:pPr>
        <w:bidi w:val="0"/>
        <w:rPr>
          <w:rFonts w:hint="eastAsia"/>
        </w:rPr>
      </w:pPr>
      <w:r>
        <w:rPr>
          <w:rFonts w:hint="eastAsia"/>
        </w:rPr>
        <w:t>“内业资料归档完整性”指标用于评价主管部门在项目完成时对内业资料的归档整理是否完整、是否及时、是否规范。</w:t>
      </w:r>
    </w:p>
    <w:p w14:paraId="407EB694">
      <w:pPr>
        <w:bidi w:val="0"/>
        <w:rPr>
          <w:rFonts w:hint="eastAsia"/>
        </w:rPr>
      </w:pPr>
      <w:r>
        <w:rPr>
          <w:rFonts w:hint="eastAsia"/>
        </w:rPr>
        <w:t>经过评价小组审查，通过走访泉州市洛江区住房和城乡建设局发现泉州市洛江区住房和城乡建设局在灾谱房屋建筑调查项目上内业资料归档混乱，必要的归档资料存在缺失，没有按照资料的类型，项目的进程来对内业资料进行分类，没有对已归档的资料设置归档目录。内业资料归档方面存在不规范。根据评分标准，此项得1分，扣2分。</w:t>
      </w:r>
    </w:p>
    <w:p w14:paraId="03D4D25D">
      <w:pPr>
        <w:bidi w:val="0"/>
        <w:rPr>
          <w:rFonts w:hint="eastAsia"/>
        </w:rPr>
      </w:pPr>
      <w:r>
        <w:rPr>
          <w:rFonts w:hint="eastAsia"/>
        </w:rPr>
        <w:t>（3）成果验收通过率（3分）：得分3分</w:t>
      </w:r>
    </w:p>
    <w:p w14:paraId="4935ECFD">
      <w:pPr>
        <w:bidi w:val="0"/>
        <w:rPr>
          <w:rFonts w:hint="eastAsia"/>
        </w:rPr>
      </w:pPr>
      <w:r>
        <w:rPr>
          <w:rFonts w:hint="eastAsia"/>
        </w:rPr>
        <w:t>“成果验收通过率”指标用于评价反映数据成果经综合质检后的最终达标情况，验收是否符合要求，是否达标。</w:t>
      </w:r>
    </w:p>
    <w:p w14:paraId="2E52B680">
      <w:pPr>
        <w:bidi w:val="0"/>
      </w:pPr>
      <w:r>
        <w:rPr>
          <w:rFonts w:hint="eastAsia"/>
        </w:rPr>
        <w:t>经过评价小组审查，通过走访泉州市洛江区住房和城乡建设局，以及在灾谱房屋建筑调查的成果报告所示，通过软件质检与人工抽检，灾谱房屋建筑调查验收通过率达到要求，通过验收。根据评分标准，此项得3分。</w:t>
      </w:r>
    </w:p>
    <w:p w14:paraId="6E1A8AFF">
      <w:pPr>
        <w:bidi w:val="0"/>
        <w:rPr>
          <w:rFonts w:hint="eastAsia"/>
        </w:rPr>
      </w:pPr>
      <w:r>
        <w:rPr>
          <w:rFonts w:hint="eastAsia"/>
        </w:rPr>
        <w:t>（4）质检问题整改情况（2分）：得分2分</w:t>
      </w:r>
    </w:p>
    <w:p w14:paraId="78A7EE55">
      <w:pPr>
        <w:bidi w:val="0"/>
        <w:rPr>
          <w:rFonts w:hint="eastAsia"/>
        </w:rPr>
      </w:pPr>
      <w:r>
        <w:rPr>
          <w:rFonts w:hint="eastAsia"/>
        </w:rPr>
        <w:t>“质检问题整改情况”指标用于评价项目质检过程中发现的错误</w:t>
      </w:r>
      <w:r>
        <w:rPr>
          <w:rFonts w:hint="eastAsia"/>
          <w:lang w:eastAsia="zh-CN"/>
        </w:rPr>
        <w:t>是否</w:t>
      </w:r>
      <w:r>
        <w:rPr>
          <w:rFonts w:hint="eastAsia"/>
        </w:rPr>
        <w:t>进行整改，整改是否到位。</w:t>
      </w:r>
    </w:p>
    <w:p w14:paraId="1634E936">
      <w:pPr>
        <w:bidi w:val="0"/>
        <w:rPr>
          <w:rFonts w:hint="eastAsia"/>
        </w:rPr>
      </w:pPr>
      <w:r>
        <w:rPr>
          <w:rFonts w:hint="eastAsia"/>
        </w:rPr>
        <w:t>经过评价小组审查，通过走访泉州市洛江区住房和城乡建设局发现在经营性自建房巡检项目实施过程中其第三方公司（辽宁宏图创展测绘勘察有限公司）有对泉州市洛江区住建局质检的问题进行必要的整改。根据评分标准，此项得2分。</w:t>
      </w:r>
    </w:p>
    <w:p w14:paraId="630FE340">
      <w:pPr>
        <w:bidi w:val="0"/>
        <w:rPr>
          <w:rFonts w:hint="eastAsia"/>
        </w:rPr>
      </w:pPr>
      <w:r>
        <w:rPr>
          <w:rFonts w:hint="eastAsia"/>
        </w:rPr>
        <w:t>（5）经营性自建房巡检整改力度情况（3分）：得分1分</w:t>
      </w:r>
    </w:p>
    <w:p w14:paraId="5E1D01F1">
      <w:pPr>
        <w:bidi w:val="0"/>
        <w:rPr>
          <w:rFonts w:hint="eastAsia"/>
        </w:rPr>
      </w:pPr>
      <w:r>
        <w:rPr>
          <w:rFonts w:hint="eastAsia"/>
        </w:rPr>
        <w:t>“经营性自建房巡检整改力度情况”指标用于评价在经营性自建房巡检项目中对有隐患房屋进行整改的整改力度情况。</w:t>
      </w:r>
    </w:p>
    <w:p w14:paraId="5C054D43">
      <w:pPr>
        <w:bidi w:val="0"/>
        <w:rPr>
          <w:rFonts w:hint="eastAsia"/>
        </w:rPr>
      </w:pPr>
      <w:r>
        <w:rPr>
          <w:rFonts w:hint="eastAsia"/>
        </w:rPr>
        <w:t>经过评价小组审查，通过走访泉州市洛江区住房和城乡建设局发现在经营性自建房巡检项目实施过程中存在经营性自建房巡检项目实施过程中存在部分重大隐患房屋工程措施销号困难问题，经营性房屋出现阶段性反复经营现象。根据评分标准，此项得1分，扣2分。</w:t>
      </w:r>
    </w:p>
    <w:p w14:paraId="44B582AD">
      <w:pPr>
        <w:pStyle w:val="4"/>
        <w:bidi w:val="0"/>
        <w:rPr>
          <w:rFonts w:hint="eastAsia"/>
        </w:rPr>
      </w:pPr>
      <w:bookmarkStart w:id="83" w:name="_Toc19464"/>
      <w:bookmarkStart w:id="84" w:name="_Toc7699"/>
      <w:r>
        <w:rPr>
          <w:rFonts w:hint="eastAsia"/>
        </w:rPr>
        <w:t>（四）项目效益情况（总分32分，得分30分）</w:t>
      </w:r>
      <w:bookmarkEnd w:id="83"/>
      <w:bookmarkEnd w:id="84"/>
    </w:p>
    <w:p w14:paraId="5E596BC8">
      <w:pPr>
        <w:pStyle w:val="5"/>
        <w:bidi w:val="0"/>
        <w:rPr>
          <w:rFonts w:hint="eastAsia"/>
        </w:rPr>
      </w:pPr>
      <w:bookmarkStart w:id="85" w:name="_Toc8065"/>
      <w:bookmarkStart w:id="86" w:name="_Toc12794"/>
      <w:r>
        <w:rPr>
          <w:rFonts w:hint="eastAsia"/>
        </w:rPr>
        <w:t>1.社会效益（总分23分，得分21分）</w:t>
      </w:r>
      <w:bookmarkEnd w:id="85"/>
      <w:bookmarkEnd w:id="86"/>
    </w:p>
    <w:p w14:paraId="404BBB79">
      <w:pPr>
        <w:bidi w:val="0"/>
        <w:rPr>
          <w:rFonts w:hint="eastAsia"/>
        </w:rPr>
      </w:pPr>
      <w:r>
        <w:rPr>
          <w:rFonts w:hint="eastAsia"/>
        </w:rPr>
        <w:t>（1）房屋安全事故发生率（3分）：得分3分</w:t>
      </w:r>
    </w:p>
    <w:p w14:paraId="391CC171">
      <w:pPr>
        <w:bidi w:val="0"/>
        <w:rPr>
          <w:rFonts w:hint="eastAsia"/>
        </w:rPr>
      </w:pPr>
      <w:r>
        <w:rPr>
          <w:rFonts w:hint="eastAsia"/>
        </w:rPr>
        <w:t>“房屋安全事故发生率”指标用于评价常态化的经营性自建房巡检对房屋安全事故发生率是否有所降低。</w:t>
      </w:r>
    </w:p>
    <w:p w14:paraId="1658A4B0">
      <w:pPr>
        <w:bidi w:val="0"/>
        <w:rPr>
          <w:rFonts w:hint="eastAsia"/>
        </w:rPr>
      </w:pPr>
      <w:r>
        <w:rPr>
          <w:rFonts w:hint="eastAsia"/>
        </w:rPr>
        <w:t>评价小组通过发放220份问卷，其中186人认为通过常态化的经营性自建房巡检能够很大幅度降低房屋安全事故发生率。根据评分标准，此项得3分。</w:t>
      </w:r>
    </w:p>
    <w:p w14:paraId="7E15F9E6">
      <w:pPr>
        <w:bidi w:val="0"/>
        <w:rPr>
          <w:rFonts w:hint="eastAsia"/>
        </w:rPr>
      </w:pPr>
      <w:r>
        <w:rPr>
          <w:rFonts w:hint="eastAsia"/>
        </w:rPr>
        <w:t>（2）应急处置响应效率（3分）：得分3分</w:t>
      </w:r>
    </w:p>
    <w:p w14:paraId="25485075">
      <w:pPr>
        <w:bidi w:val="0"/>
        <w:rPr>
          <w:rFonts w:hint="eastAsia"/>
        </w:rPr>
      </w:pPr>
      <w:r>
        <w:rPr>
          <w:rFonts w:hint="eastAsia"/>
        </w:rPr>
        <w:t>“</w:t>
      </w:r>
      <w:bookmarkStart w:id="87" w:name="OLE_LINK2"/>
      <w:r>
        <w:rPr>
          <w:rFonts w:hint="eastAsia"/>
        </w:rPr>
        <w:t>应急处置响应效率”</w:t>
      </w:r>
      <w:bookmarkEnd w:id="87"/>
      <w:r>
        <w:rPr>
          <w:rFonts w:hint="eastAsia"/>
        </w:rPr>
        <w:t>指标用于评价常态化的经营性自建房巡检对房屋安全事故的应急处置效率是否有所提升。</w:t>
      </w:r>
    </w:p>
    <w:p w14:paraId="79AA9372">
      <w:pPr>
        <w:bidi w:val="0"/>
        <w:rPr>
          <w:rFonts w:hint="eastAsia"/>
        </w:rPr>
      </w:pPr>
      <w:bookmarkStart w:id="88" w:name="OLE_LINK4"/>
      <w:r>
        <w:rPr>
          <w:rFonts w:hint="eastAsia"/>
        </w:rPr>
        <w:t>评价小组通过发放220份问卷，其中196人认为通过常态化的经营性自建房巡检能够很大幅度提升房屋安全事故应急处置响应效率</w:t>
      </w:r>
      <w:bookmarkEnd w:id="88"/>
      <w:r>
        <w:rPr>
          <w:rFonts w:hint="eastAsia"/>
        </w:rPr>
        <w:t>。根据评分标准，此项得3分。</w:t>
      </w:r>
    </w:p>
    <w:p w14:paraId="3DFBE32A">
      <w:pPr>
        <w:bidi w:val="0"/>
        <w:rPr>
          <w:rFonts w:hint="eastAsia"/>
        </w:rPr>
      </w:pPr>
      <w:r>
        <w:rPr>
          <w:rFonts w:hint="eastAsia"/>
        </w:rPr>
        <w:t>（3）房屋安全数据利用率（3分）：得分3分</w:t>
      </w:r>
    </w:p>
    <w:p w14:paraId="4E0EF85A">
      <w:pPr>
        <w:bidi w:val="0"/>
        <w:rPr>
          <w:rFonts w:hint="eastAsia"/>
        </w:rPr>
      </w:pPr>
      <w:r>
        <w:rPr>
          <w:rFonts w:hint="eastAsia"/>
        </w:rPr>
        <w:t>“房屋安全数据利用率”指标用于评价调查及巡检形成的房屋信息数据，为政府防灾减灾、城乡建设等决策提供支撑的成效。</w:t>
      </w:r>
    </w:p>
    <w:p w14:paraId="752B8BB6">
      <w:pPr>
        <w:bidi w:val="0"/>
        <w:rPr>
          <w:rFonts w:hint="eastAsia"/>
        </w:rPr>
      </w:pPr>
      <w:r>
        <w:rPr>
          <w:rFonts w:hint="eastAsia"/>
        </w:rPr>
        <w:t>评价小组通过发放220份问卷，其中174人认为灾谱房屋建筑调查及经营性自建房巡检所形成的数据能够为各个部门所利用，数据利用成效度高。根据评分标准，此项得3分。</w:t>
      </w:r>
    </w:p>
    <w:p w14:paraId="3A1C5437">
      <w:pPr>
        <w:bidi w:val="0"/>
        <w:rPr>
          <w:rFonts w:hint="eastAsia"/>
        </w:rPr>
      </w:pPr>
      <w:r>
        <w:rPr>
          <w:rFonts w:hint="eastAsia"/>
        </w:rPr>
        <w:t>（4）完成调查的房屋总面积数（3分）：得分3分</w:t>
      </w:r>
    </w:p>
    <w:p w14:paraId="07598E8C">
      <w:pPr>
        <w:bidi w:val="0"/>
        <w:rPr>
          <w:rFonts w:hint="eastAsia"/>
        </w:rPr>
      </w:pPr>
      <w:r>
        <w:rPr>
          <w:rFonts w:hint="eastAsia"/>
        </w:rPr>
        <w:t>“完成调查的房屋总面积数”指标用于评价灾谱调查房屋的面积总数情况。</w:t>
      </w:r>
    </w:p>
    <w:p w14:paraId="1D763824">
      <w:pPr>
        <w:bidi w:val="0"/>
      </w:pPr>
      <w:r>
        <w:rPr>
          <w:rFonts w:hint="eastAsia"/>
        </w:rPr>
        <w:t>经过评价小组审查以及泉州市洛江区住房和城乡建设局所提供的灾谱房屋建筑调查资料显示，本次灾谱调查共计完成调查的房屋总面积数2938.28万平方米，其中城镇房屋950.26万平方米，农村房屋1988.01万平方米。根据评分标准，此项得3分。</w:t>
      </w:r>
    </w:p>
    <w:p w14:paraId="51AD1341">
      <w:pPr>
        <w:bidi w:val="0"/>
        <w:rPr>
          <w:rFonts w:hint="eastAsia"/>
        </w:rPr>
      </w:pPr>
      <w:r>
        <w:rPr>
          <w:rFonts w:hint="eastAsia"/>
        </w:rPr>
        <w:t>（5）隐患排查效果（3分）：得分3分</w:t>
      </w:r>
    </w:p>
    <w:p w14:paraId="6455AE07">
      <w:pPr>
        <w:bidi w:val="0"/>
        <w:rPr>
          <w:rFonts w:hint="eastAsia"/>
        </w:rPr>
      </w:pPr>
      <w:r>
        <w:rPr>
          <w:rFonts w:hint="eastAsia"/>
        </w:rPr>
        <w:t>“隐患排查效果”指标用于评价常态化的经营性自建房巡检对房屋隐患排查效果是否显著。</w:t>
      </w:r>
    </w:p>
    <w:p w14:paraId="02BF80F1">
      <w:pPr>
        <w:bidi w:val="0"/>
      </w:pPr>
      <w:r>
        <w:rPr>
          <w:rFonts w:hint="eastAsia"/>
        </w:rPr>
        <w:t>评价小组通过发放220份问卷，其中201人认为灾谱房屋建筑调查及经营性自建房巡检对排查房屋安全隐患的效果显著。根据评分标准，此项得3分。</w:t>
      </w:r>
    </w:p>
    <w:p w14:paraId="0379035D">
      <w:pPr>
        <w:bidi w:val="0"/>
        <w:rPr>
          <w:rFonts w:hint="eastAsia"/>
        </w:rPr>
      </w:pPr>
      <w:r>
        <w:rPr>
          <w:rFonts w:hint="eastAsia"/>
        </w:rPr>
        <w:t>（6）保障居住经营安全的帮助作用（3分）：得分3分</w:t>
      </w:r>
    </w:p>
    <w:p w14:paraId="2FB0DA92">
      <w:pPr>
        <w:bidi w:val="0"/>
        <w:rPr>
          <w:rFonts w:hint="eastAsia"/>
        </w:rPr>
      </w:pPr>
      <w:r>
        <w:rPr>
          <w:rFonts w:hint="eastAsia"/>
        </w:rPr>
        <w:t>“保障居住经营安全的帮助作用”指标用于</w:t>
      </w:r>
      <w:bookmarkStart w:id="89" w:name="_Hlk215588159"/>
      <w:r>
        <w:rPr>
          <w:rFonts w:hint="eastAsia"/>
        </w:rPr>
        <w:t>评价</w:t>
      </w:r>
      <w:bookmarkEnd w:id="89"/>
      <w:r>
        <w:rPr>
          <w:rFonts w:hint="eastAsia"/>
        </w:rPr>
        <w:t>灾谱房屋建筑调查与经营性自建房巡检对群众生</w:t>
      </w:r>
      <w:r>
        <w:rPr>
          <w:rFonts w:hint="eastAsia"/>
          <w:lang w:eastAsia="zh-CN"/>
        </w:rPr>
        <w:t>活和</w:t>
      </w:r>
      <w:r>
        <w:rPr>
          <w:rFonts w:hint="eastAsia"/>
        </w:rPr>
        <w:t>保</w:t>
      </w:r>
      <w:r>
        <w:rPr>
          <w:rFonts w:hint="eastAsia"/>
          <w:lang w:eastAsia="zh-CN"/>
        </w:rPr>
        <w:t>障和</w:t>
      </w:r>
      <w:r>
        <w:rPr>
          <w:rFonts w:hint="eastAsia"/>
        </w:rPr>
        <w:t>居住经营安全的帮助作用如何。</w:t>
      </w:r>
    </w:p>
    <w:p w14:paraId="11FED4A3">
      <w:pPr>
        <w:bidi w:val="0"/>
      </w:pPr>
      <w:r>
        <w:rPr>
          <w:rFonts w:hint="eastAsia"/>
        </w:rPr>
        <w:t>评价小组通过发放220份问卷，其中183人认为灾谱房屋建筑调查及经营性自建房巡检保障居住经营安全的帮助作用很大。根据评分标准，此项得3分。</w:t>
      </w:r>
    </w:p>
    <w:p w14:paraId="330095A5">
      <w:pPr>
        <w:bidi w:val="0"/>
        <w:rPr>
          <w:rFonts w:hint="eastAsia"/>
        </w:rPr>
      </w:pPr>
      <w:r>
        <w:rPr>
          <w:rFonts w:hint="eastAsia"/>
        </w:rPr>
        <w:t>（7）调查结果准确性（2分）：得分2分</w:t>
      </w:r>
    </w:p>
    <w:p w14:paraId="2FB7E00D">
      <w:pPr>
        <w:bidi w:val="0"/>
        <w:rPr>
          <w:rFonts w:hint="eastAsia"/>
        </w:rPr>
      </w:pPr>
      <w:r>
        <w:rPr>
          <w:rFonts w:hint="eastAsia"/>
        </w:rPr>
        <w:t>“调查结果准确性”指标用于评价灾谱房屋建筑调查与经营性自建房巡检结果是否准确，准确性如何。</w:t>
      </w:r>
    </w:p>
    <w:p w14:paraId="423419D9">
      <w:pPr>
        <w:bidi w:val="0"/>
        <w:rPr>
          <w:rFonts w:hint="eastAsia"/>
        </w:rPr>
      </w:pPr>
      <w:r>
        <w:rPr>
          <w:rFonts w:hint="eastAsia"/>
        </w:rPr>
        <w:t>评价小组通过发放220份问卷，其中190人认为灾谱房屋建筑调查及经营性自建房巡检的检查结果非常准确。根据评分标准，此项得3分。</w:t>
      </w:r>
    </w:p>
    <w:p w14:paraId="6B77ACAD">
      <w:pPr>
        <w:bidi w:val="0"/>
        <w:rPr>
          <w:rFonts w:hint="eastAsia"/>
        </w:rPr>
      </w:pPr>
      <w:r>
        <w:rPr>
          <w:rFonts w:hint="eastAsia"/>
        </w:rPr>
        <w:t>（8）村民安全意识引导力度（3分）：得分1分</w:t>
      </w:r>
    </w:p>
    <w:p w14:paraId="767D15DC">
      <w:pPr>
        <w:bidi w:val="0"/>
        <w:rPr>
          <w:rFonts w:hint="eastAsia"/>
        </w:rPr>
      </w:pPr>
      <w:r>
        <w:rPr>
          <w:rFonts w:hint="eastAsia"/>
        </w:rPr>
        <w:t>“村民安全意识引导力度”指标用于评价衡量主管单位对村民关于经营性自建房安全意识的引导力度、宣传培训力度。</w:t>
      </w:r>
    </w:p>
    <w:p w14:paraId="529D33B2">
      <w:pPr>
        <w:bidi w:val="0"/>
        <w:rPr>
          <w:rFonts w:hint="eastAsia"/>
        </w:rPr>
      </w:pPr>
      <w:r>
        <w:rPr>
          <w:rFonts w:hint="eastAsia"/>
        </w:rPr>
        <w:t>经过评价小组审查，泉州市洛江区住房和城乡建设局在经营性自建房巡检的过程中</w:t>
      </w:r>
      <w:r>
        <w:rPr>
          <w:rFonts w:hint="eastAsia"/>
          <w:lang w:val="en-US" w:eastAsia="zh-CN"/>
        </w:rPr>
        <w:t>发财部分</w:t>
      </w:r>
      <w:r>
        <w:rPr>
          <w:rFonts w:hint="eastAsia"/>
        </w:rPr>
        <w:t>网格员巡检不够细致，经营性自建房检查发现网格员信息录入错误或者有翻建结构信息没有更正，有些挂牌巡检存在公示牌信息填写不完整。根据评分标准，此项得1分，扣2分。</w:t>
      </w:r>
    </w:p>
    <w:p w14:paraId="5796A60E">
      <w:pPr>
        <w:pStyle w:val="5"/>
        <w:bidi w:val="0"/>
        <w:rPr>
          <w:rFonts w:hint="eastAsia"/>
        </w:rPr>
      </w:pPr>
      <w:bookmarkStart w:id="90" w:name="_Toc9471"/>
      <w:bookmarkStart w:id="91" w:name="_Toc3268"/>
      <w:r>
        <w:rPr>
          <w:rFonts w:hint="eastAsia"/>
        </w:rPr>
        <w:t>2.经济效益（总分3分，得分3分）</w:t>
      </w:r>
      <w:bookmarkEnd w:id="90"/>
      <w:bookmarkEnd w:id="91"/>
    </w:p>
    <w:p w14:paraId="16DCF912">
      <w:pPr>
        <w:bidi w:val="0"/>
        <w:rPr>
          <w:rFonts w:hint="eastAsia"/>
        </w:rPr>
      </w:pPr>
      <w:r>
        <w:rPr>
          <w:rFonts w:hint="eastAsia"/>
        </w:rPr>
        <w:t>（1）灾谱房屋建筑调查成本节约度（3分）：得分3分</w:t>
      </w:r>
    </w:p>
    <w:p w14:paraId="22024938">
      <w:pPr>
        <w:bidi w:val="0"/>
        <w:rPr>
          <w:rFonts w:hint="eastAsia"/>
        </w:rPr>
      </w:pPr>
      <w:r>
        <w:rPr>
          <w:rFonts w:hint="eastAsia"/>
        </w:rPr>
        <w:t>“灾谱房屋建筑调查成本节约度”指标用于评价灾谱房屋建筑调查的实际投入成本比预算成本节约多少金额。</w:t>
      </w:r>
    </w:p>
    <w:p w14:paraId="577AC64A">
      <w:pPr>
        <w:bidi w:val="0"/>
        <w:rPr>
          <w:rFonts w:hint="eastAsia"/>
        </w:rPr>
      </w:pPr>
      <w:r>
        <w:rPr>
          <w:rFonts w:hint="eastAsia"/>
        </w:rPr>
        <w:t>经过评价小组审查，泉州市洛江区住房和城乡建设局的灾谱房屋建筑调查预算金额209.54，实际支出总金额203.25万元（24年支付150万元，25年支付53.25万元），总计结余6.29万元。根据评分标准，此项得3分。</w:t>
      </w:r>
    </w:p>
    <w:p w14:paraId="79A4B616">
      <w:pPr>
        <w:pStyle w:val="5"/>
        <w:bidi w:val="0"/>
        <w:rPr>
          <w:rFonts w:hint="eastAsia"/>
        </w:rPr>
      </w:pPr>
      <w:bookmarkStart w:id="92" w:name="_Toc16887"/>
      <w:bookmarkStart w:id="93" w:name="_Toc534"/>
      <w:r>
        <w:rPr>
          <w:rFonts w:hint="eastAsia"/>
        </w:rPr>
        <w:t>3.满意度指标（总分6分，得分6分）</w:t>
      </w:r>
      <w:bookmarkEnd w:id="92"/>
      <w:bookmarkEnd w:id="93"/>
    </w:p>
    <w:p w14:paraId="44089988">
      <w:pPr>
        <w:bidi w:val="0"/>
        <w:rPr>
          <w:rFonts w:hint="eastAsia"/>
        </w:rPr>
      </w:pPr>
      <w:r>
        <w:rPr>
          <w:rFonts w:hint="eastAsia"/>
        </w:rPr>
        <w:t>（1）群众对经营性自建房巡检的满意度（3分）：得分3分</w:t>
      </w:r>
    </w:p>
    <w:p w14:paraId="24BE6D46">
      <w:pPr>
        <w:bidi w:val="0"/>
        <w:rPr>
          <w:rFonts w:hint="eastAsia"/>
        </w:rPr>
      </w:pPr>
      <w:r>
        <w:rPr>
          <w:rFonts w:hint="eastAsia"/>
        </w:rPr>
        <w:t>“群众对经营性自建房巡检的满意度”指标用于评价群众对经营性自建房巡检是否感到满意。</w:t>
      </w:r>
    </w:p>
    <w:p w14:paraId="649F92E0">
      <w:pPr>
        <w:bidi w:val="0"/>
        <w:rPr>
          <w:rFonts w:hint="eastAsia"/>
        </w:rPr>
      </w:pPr>
      <w:r>
        <w:rPr>
          <w:rFonts w:hint="eastAsia"/>
        </w:rPr>
        <w:t>评价小组通过发放220份问卷，其中201人对泉州市洛江区住房和城乡建设局所开展的经营性自建房巡检感到非常满意。根据评分标准，此项得3分。</w:t>
      </w:r>
    </w:p>
    <w:p w14:paraId="75ADAE1E">
      <w:pPr>
        <w:bidi w:val="0"/>
        <w:rPr>
          <w:rFonts w:hint="eastAsia"/>
        </w:rPr>
      </w:pPr>
      <w:r>
        <w:rPr>
          <w:rFonts w:hint="eastAsia"/>
        </w:rPr>
        <w:t>（2）群众对灾谱房屋建筑调查的满意度（3分）：得分3分</w:t>
      </w:r>
    </w:p>
    <w:p w14:paraId="654705E6">
      <w:pPr>
        <w:bidi w:val="0"/>
        <w:rPr>
          <w:rFonts w:hint="eastAsia"/>
        </w:rPr>
      </w:pPr>
      <w:r>
        <w:rPr>
          <w:rFonts w:hint="eastAsia"/>
        </w:rPr>
        <w:t>“群众对灾谱房屋建筑调查的满意度”指标用于评价群众对灾谱房屋建筑调查是否感到满意。</w:t>
      </w:r>
    </w:p>
    <w:p w14:paraId="4145AC8D">
      <w:pPr>
        <w:bidi w:val="0"/>
        <w:rPr>
          <w:rFonts w:hint="eastAsia"/>
        </w:rPr>
      </w:pPr>
      <w:r>
        <w:rPr>
          <w:rFonts w:hint="eastAsia"/>
        </w:rPr>
        <w:t>评价小组通过发放220份问卷，其中182人对泉州市洛江区住房和城乡建设局所开展的灾谱房屋建筑调查感到非常满意。根据评分标准，此项得3分。</w:t>
      </w:r>
    </w:p>
    <w:p w14:paraId="7E3BCBFE">
      <w:pPr>
        <w:pStyle w:val="4"/>
        <w:bidi w:val="0"/>
        <w:rPr>
          <w:rFonts w:hint="eastAsia"/>
        </w:rPr>
      </w:pPr>
      <w:bookmarkStart w:id="94" w:name="_Toc6951"/>
      <w:bookmarkStart w:id="95" w:name="_Toc30085"/>
      <w:r>
        <w:rPr>
          <w:rFonts w:hint="eastAsia"/>
        </w:rPr>
        <w:t>（五）主要成效</w:t>
      </w:r>
      <w:bookmarkEnd w:id="94"/>
      <w:bookmarkEnd w:id="95"/>
    </w:p>
    <w:p w14:paraId="46377B0C">
      <w:pPr>
        <w:bidi w:val="0"/>
        <w:rPr>
          <w:rFonts w:hint="eastAsia"/>
        </w:rPr>
      </w:pPr>
      <w:r>
        <w:t>2024年灾谱房屋建筑调查及经营性巡检</w:t>
      </w:r>
      <w:r>
        <w:rPr>
          <w:rFonts w:hint="eastAsia"/>
          <w:lang w:eastAsia="zh-CN"/>
        </w:rPr>
        <w:t>购买服务</w:t>
      </w:r>
      <w:r>
        <w:rPr>
          <w:rFonts w:hint="eastAsia"/>
        </w:rPr>
        <w:t>取得的主要成效表现在：调查实现全域全覆盖，数据采集成果丰硕。普查标准时点内，全区房屋建筑总栋数68206栋，其中城镇房屋7818栋、农村房屋60388栋，调查完成率均达100%，实现无遗漏覆盖。调查房屋总面积达2938.28万平方米，其中城镇房屋950.26万平方米、农村房屋1988.01万平方米，全面摸清了全区房屋建筑的数量、分布及规模底数，建立起完整的房屋建筑基础信息库。</w:t>
      </w:r>
    </w:p>
    <w:p w14:paraId="66265245">
      <w:pPr>
        <w:bidi w:val="0"/>
        <w:rPr>
          <w:rFonts w:hint="eastAsia"/>
        </w:rPr>
      </w:pPr>
      <w:r>
        <w:rPr>
          <w:rFonts w:hint="eastAsia"/>
        </w:rPr>
        <w:t>本次调查采用“第三方机构为主、乡镇（街道）协助、群众配合”的联动模式。外业调查于2021年12月15日启动至2022年3月8日完成，其间投入45人次，峰值时达65人次，高效完成现场数据采集任务，同时内业环节充分整合区自然资源局不动产登记等已有业务数据，提升工作效率。</w:t>
      </w:r>
    </w:p>
    <w:p w14:paraId="6C975DE9">
      <w:pPr>
        <w:bidi w:val="0"/>
        <w:rPr>
          <w:rFonts w:hint="eastAsia"/>
        </w:rPr>
      </w:pPr>
      <w:r>
        <w:rPr>
          <w:rFonts w:hint="eastAsia"/>
        </w:rPr>
        <w:t>调查实施全过程质量控制，聘请第三方监理机构监督调查人员履职及工作质量，市住建局通过实地督查给予指导督促。以全区6个乡镇（街道）为调查单元，要求中标单位配备建筑工程、岩土工程、测绘等专业技术人员，且现场履约人员需人证合一，确保人员专业资质达标。质检环节采用软件质检与人工核查相结合的方式，完成68206条数据质检，整改完整性问题11条，规范性、一致性问题均为0；人工抽检覆盖全部6个乡镇（街道），抽检房屋258栋（占比0.5%），其中城镇房屋49栋、农村房屋209栋，抽检结果反映数据基本正确，最终验收通过率达标，中标单位对数据真实性、有效性负责。</w:t>
      </w:r>
    </w:p>
    <w:p w14:paraId="6292E0B5">
      <w:pPr>
        <w:pStyle w:val="4"/>
        <w:bidi w:val="0"/>
        <w:rPr>
          <w:rFonts w:hint="eastAsia"/>
        </w:rPr>
      </w:pPr>
      <w:bookmarkStart w:id="96" w:name="_Toc5637"/>
      <w:bookmarkStart w:id="97" w:name="_Toc13240"/>
      <w:r>
        <w:rPr>
          <w:rFonts w:hint="eastAsia"/>
        </w:rPr>
        <w:t>（六）绩效评价结论</w:t>
      </w:r>
      <w:bookmarkEnd w:id="96"/>
      <w:bookmarkEnd w:id="97"/>
    </w:p>
    <w:p w14:paraId="13FC9837">
      <w:pPr>
        <w:bidi w:val="0"/>
        <w:rPr>
          <w:rFonts w:hint="eastAsia"/>
        </w:rPr>
      </w:pPr>
      <w:r>
        <w:rPr>
          <w:rFonts w:hint="eastAsia"/>
        </w:rPr>
        <w:t>2024年灾谱房屋建筑调查及经营性巡检</w:t>
      </w:r>
      <w:r>
        <w:rPr>
          <w:rFonts w:hint="eastAsia"/>
          <w:lang w:eastAsia="zh-CN"/>
        </w:rPr>
        <w:t>购买服务</w:t>
      </w:r>
      <w:r>
        <w:rPr>
          <w:rFonts w:hint="eastAsia"/>
        </w:rPr>
        <w:t>绩效评价报告得分8</w:t>
      </w:r>
      <w:r>
        <w:rPr>
          <w:rFonts w:hint="eastAsia"/>
          <w:lang w:val="en-US" w:eastAsia="zh-CN"/>
        </w:rPr>
        <w:t>5</w:t>
      </w:r>
      <w:r>
        <w:rPr>
          <w:rFonts w:hint="eastAsia"/>
        </w:rPr>
        <w:t>分，评价等级为“良”。主要扣分项目为：绩效目标合理性扣</w:t>
      </w:r>
      <w:r>
        <w:rPr>
          <w:rFonts w:hint="eastAsia"/>
          <w:lang w:val="en-US" w:eastAsia="zh-CN"/>
        </w:rPr>
        <w:t>1</w:t>
      </w:r>
      <w:r>
        <w:rPr>
          <w:rFonts w:hint="eastAsia"/>
        </w:rPr>
        <w:t>分，预算执行率扣2分，管理制度健全性扣2分，合同执行与管理的规范性扣</w:t>
      </w:r>
      <w:r>
        <w:rPr>
          <w:rFonts w:hint="eastAsia"/>
          <w:lang w:val="en-US" w:eastAsia="zh-CN"/>
        </w:rPr>
        <w:t>1</w:t>
      </w:r>
      <w:r>
        <w:rPr>
          <w:rFonts w:hint="eastAsia"/>
        </w:rPr>
        <w:t>分，资金支付的及时性扣1分，对网格员的管理监督情况扣2分，内业资料归档完整性扣2分，经营性自建房巡检整改力度情况扣2分，村民安全意识引导力度扣2分，合计共扣1</w:t>
      </w:r>
      <w:r>
        <w:rPr>
          <w:rFonts w:hint="eastAsia"/>
          <w:lang w:val="en-US" w:eastAsia="zh-CN"/>
        </w:rPr>
        <w:t>5</w:t>
      </w:r>
      <w:r>
        <w:rPr>
          <w:rFonts w:hint="eastAsia"/>
        </w:rPr>
        <w:t>分。</w:t>
      </w:r>
    </w:p>
    <w:p w14:paraId="0D55D755">
      <w:pPr>
        <w:pStyle w:val="3"/>
        <w:bidi w:val="0"/>
        <w:rPr>
          <w:rFonts w:hint="eastAsia"/>
        </w:rPr>
      </w:pPr>
      <w:bookmarkStart w:id="98" w:name="_Toc3599"/>
      <w:bookmarkStart w:id="99" w:name="_Toc14219"/>
      <w:r>
        <w:rPr>
          <w:rFonts w:hint="eastAsia"/>
        </w:rPr>
        <w:t>五、存在的问题</w:t>
      </w:r>
      <w:bookmarkEnd w:id="98"/>
      <w:bookmarkEnd w:id="99"/>
    </w:p>
    <w:p w14:paraId="49C4D66C">
      <w:pPr>
        <w:pStyle w:val="4"/>
        <w:bidi w:val="0"/>
        <w:rPr>
          <w:rFonts w:hint="eastAsia"/>
        </w:rPr>
      </w:pPr>
      <w:bookmarkStart w:id="100" w:name="_Toc14385"/>
      <w:bookmarkStart w:id="101" w:name="_Toc6398"/>
      <w:r>
        <w:rPr>
          <w:rFonts w:hint="eastAsia"/>
        </w:rPr>
        <w:t>（一）采购项目管</w:t>
      </w:r>
      <w:r>
        <w:rPr>
          <w:rFonts w:hint="eastAsia"/>
          <w:lang w:val="en-US" w:eastAsia="zh-CN"/>
        </w:rPr>
        <w:t>理</w:t>
      </w:r>
      <w:r>
        <w:rPr>
          <w:rFonts w:hint="eastAsia"/>
        </w:rPr>
        <w:t>办法缺失</w:t>
      </w:r>
      <w:bookmarkEnd w:id="100"/>
      <w:bookmarkEnd w:id="101"/>
    </w:p>
    <w:p w14:paraId="3D175DC1">
      <w:pPr>
        <w:bidi w:val="0"/>
        <w:rPr>
          <w:rFonts w:hint="eastAsia"/>
          <w:lang w:eastAsia="zh-CN"/>
        </w:rPr>
      </w:pPr>
      <w:r>
        <w:rPr>
          <w:rFonts w:hint="eastAsia"/>
        </w:rPr>
        <w:t>在“灾后房屋建筑调查”这一政府购买服务项目中，作为购买方的区住建局，未能构建与之适配的采购管理制度，未针对该项目制定专门的监管与跟踪办法，对服务方资金使用的有效性缺乏过程管控。</w:t>
      </w:r>
    </w:p>
    <w:p w14:paraId="1BFDF31B">
      <w:pPr>
        <w:pStyle w:val="4"/>
        <w:bidi w:val="0"/>
        <w:rPr>
          <w:rFonts w:hint="default"/>
          <w:lang w:val="en-US"/>
        </w:rPr>
      </w:pPr>
      <w:bookmarkStart w:id="102" w:name="_Toc24186"/>
      <w:bookmarkStart w:id="103" w:name="_Toc30035"/>
      <w:r>
        <w:rPr>
          <w:rFonts w:hint="eastAsia"/>
        </w:rPr>
        <w:t>（二</w:t>
      </w:r>
      <w:r>
        <w:rPr>
          <w:rFonts w:hint="eastAsia"/>
          <w:lang w:val="en-US" w:eastAsia="zh-CN"/>
        </w:rPr>
        <w:t>）内业资料管理不健全</w:t>
      </w:r>
      <w:bookmarkEnd w:id="102"/>
      <w:bookmarkEnd w:id="103"/>
    </w:p>
    <w:p w14:paraId="5C9E9E7C">
      <w:pPr>
        <w:bidi w:val="0"/>
        <w:rPr>
          <w:rFonts w:hint="eastAsia"/>
        </w:rPr>
      </w:pPr>
      <w:bookmarkStart w:id="104" w:name="_Toc214526003"/>
      <w:r>
        <w:rPr>
          <w:rFonts w:hint="eastAsia"/>
        </w:rPr>
        <w:t>泉州市洛江区住房和城乡建设局在灾谱房屋建筑调查及经营性自建房巡检项目中，内业资料归档不完整。评价小组走访调查发现，在灾谱房屋建筑调查项目里，内业资料归档混乱，必要资料缺失，未依据资料类型和项目进程分类，也未设置归档目录。</w:t>
      </w:r>
    </w:p>
    <w:p w14:paraId="756B4559">
      <w:pPr>
        <w:pStyle w:val="4"/>
        <w:bidi w:val="0"/>
        <w:rPr>
          <w:rFonts w:hint="eastAsia"/>
          <w:lang w:val="en-US" w:eastAsia="zh-CN"/>
        </w:rPr>
      </w:pPr>
      <w:bookmarkStart w:id="105" w:name="_Toc11072"/>
      <w:bookmarkStart w:id="106" w:name="_Toc18423"/>
      <w:r>
        <w:rPr>
          <w:rFonts w:hint="eastAsia"/>
        </w:rPr>
        <w:t>（三）</w:t>
      </w:r>
      <w:bookmarkEnd w:id="104"/>
      <w:r>
        <w:rPr>
          <w:rFonts w:hint="eastAsia"/>
        </w:rPr>
        <w:t>网格员监管力度薄弱</w:t>
      </w:r>
      <w:bookmarkEnd w:id="105"/>
      <w:bookmarkEnd w:id="106"/>
    </w:p>
    <w:p w14:paraId="747C8F3C">
      <w:pPr>
        <w:bidi w:val="0"/>
        <w:rPr>
          <w:rFonts w:hint="eastAsia"/>
          <w:lang w:val="en-US" w:eastAsia="zh-CN"/>
        </w:rPr>
      </w:pPr>
      <w:r>
        <w:rPr>
          <w:rFonts w:hint="eastAsia"/>
          <w:lang w:val="en-US" w:eastAsia="zh-CN"/>
        </w:rPr>
        <w:t>在经营性自建房巡检项目中，泉州市洛江区住房和城乡建设局对乡镇网格员的监督管理存在不足。由于网格员多为兼职，工作态度松散、不严谨、不认真。巡检工作开展滞后，部分网格员未按要求在公示牌签字，且未能及时识别和反馈巡检时发现的房屋信息变更情况。</w:t>
      </w:r>
    </w:p>
    <w:p w14:paraId="77018AD5">
      <w:pPr>
        <w:pStyle w:val="4"/>
        <w:bidi w:val="0"/>
        <w:rPr>
          <w:rFonts w:hint="eastAsia"/>
          <w:lang w:val="en-US" w:eastAsia="zh-CN"/>
        </w:rPr>
      </w:pPr>
      <w:bookmarkStart w:id="107" w:name="_Toc15612"/>
      <w:bookmarkStart w:id="108" w:name="_Toc7183"/>
      <w:r>
        <w:rPr>
          <w:rFonts w:hint="eastAsia"/>
          <w:lang w:val="en-US" w:eastAsia="zh-CN"/>
        </w:rPr>
        <w:t>（四）村民房屋安全意识引导不足</w:t>
      </w:r>
      <w:bookmarkEnd w:id="107"/>
      <w:bookmarkEnd w:id="108"/>
    </w:p>
    <w:p w14:paraId="3262B002">
      <w:pPr>
        <w:bidi w:val="0"/>
        <w:rPr>
          <w:rFonts w:hint="eastAsia"/>
          <w:lang w:val="en-US" w:eastAsia="zh-CN"/>
        </w:rPr>
      </w:pPr>
      <w:bookmarkStart w:id="109" w:name="_Toc214526005"/>
      <w:r>
        <w:rPr>
          <w:rFonts w:hint="eastAsia"/>
          <w:lang w:val="en-US" w:eastAsia="zh-CN"/>
        </w:rPr>
        <w:t>巡检过程中发现，少数村民对频繁巡检的情况较为抵触，大多对常态化巡检还是能接受，实践中，部分村民忽视日常安全隐患，对安全意识认知不足，购买方公共宣传与风险教育不足，导致政策目标与公众认知存在差距。</w:t>
      </w:r>
    </w:p>
    <w:p w14:paraId="004EE986">
      <w:pPr>
        <w:pStyle w:val="4"/>
        <w:bidi w:val="0"/>
        <w:rPr>
          <w:rFonts w:hint="eastAsia"/>
          <w:lang w:val="en-US" w:eastAsia="zh-CN"/>
        </w:rPr>
      </w:pPr>
      <w:bookmarkStart w:id="110" w:name="_Toc15057"/>
      <w:bookmarkStart w:id="111" w:name="_Toc29420"/>
      <w:r>
        <w:rPr>
          <w:rFonts w:hint="eastAsia"/>
          <w:lang w:val="en-US" w:eastAsia="zh-CN"/>
        </w:rPr>
        <w:t>（五）</w:t>
      </w:r>
      <w:bookmarkEnd w:id="109"/>
      <w:r>
        <w:rPr>
          <w:rFonts w:hint="eastAsia"/>
          <w:lang w:val="en-US" w:eastAsia="zh-CN"/>
        </w:rPr>
        <w:t>隐患房屋整改力度欠缺</w:t>
      </w:r>
      <w:bookmarkEnd w:id="110"/>
      <w:bookmarkEnd w:id="111"/>
    </w:p>
    <w:p w14:paraId="675D2860">
      <w:pPr>
        <w:bidi w:val="0"/>
        <w:rPr>
          <w:rFonts w:hint="eastAsia"/>
          <w:lang w:val="en-US" w:eastAsia="zh-CN"/>
        </w:rPr>
      </w:pPr>
      <w:r>
        <w:rPr>
          <w:rFonts w:hint="eastAsia"/>
          <w:lang w:val="en-US" w:eastAsia="zh-CN"/>
        </w:rPr>
        <w:t>在经营性自建房巡检项目中，对于巡检中发现的安全隐患，在经营性自建房巡检项目实施过程中存在部分重大隐患房屋工程措施销号困难问题，对乡镇街道督促整改力度不足，重大隐患房屋无法完全闭环销号，出现阶段性反复经营现象。</w:t>
      </w:r>
    </w:p>
    <w:p w14:paraId="5F5345A3">
      <w:pPr>
        <w:pStyle w:val="3"/>
        <w:bidi w:val="0"/>
        <w:rPr>
          <w:rFonts w:hint="eastAsia"/>
        </w:rPr>
      </w:pPr>
      <w:bookmarkStart w:id="112" w:name="_Toc5800"/>
      <w:bookmarkStart w:id="113" w:name="_Toc3928"/>
      <w:r>
        <w:rPr>
          <w:rFonts w:hint="eastAsia"/>
        </w:rPr>
        <w:t>六、有关建议</w:t>
      </w:r>
      <w:bookmarkEnd w:id="112"/>
      <w:bookmarkEnd w:id="113"/>
    </w:p>
    <w:p w14:paraId="441131C5">
      <w:pPr>
        <w:pStyle w:val="4"/>
        <w:bidi w:val="0"/>
        <w:rPr>
          <w:rFonts w:hint="eastAsia"/>
        </w:rPr>
      </w:pPr>
      <w:bookmarkStart w:id="114" w:name="_Toc30673"/>
      <w:bookmarkStart w:id="115" w:name="_Toc18361"/>
      <w:r>
        <w:rPr>
          <w:rFonts w:hint="eastAsia"/>
        </w:rPr>
        <w:t>（一）完善购买服务采购机制</w:t>
      </w:r>
      <w:bookmarkEnd w:id="114"/>
      <w:bookmarkEnd w:id="115"/>
    </w:p>
    <w:p w14:paraId="0AD957A4">
      <w:pPr>
        <w:bidi w:val="0"/>
        <w:rPr>
          <w:rFonts w:hint="eastAsia"/>
          <w:lang w:val="en-US" w:eastAsia="zh-CN"/>
        </w:rPr>
      </w:pPr>
      <w:r>
        <w:rPr>
          <w:rFonts w:hint="eastAsia"/>
          <w:lang w:val="en-US" w:eastAsia="zh-CN"/>
        </w:rPr>
        <w:t>建议区住建局牵头制定《政府购买服务项目资金管理办法》，明确资金拨付流程、使用范围、监管责任与绩效目标。对单笔金额较大或关系重大的项目，应实行全过程资金使用跟踪与定期审计，确保资金使用的合规性与有效性。同时，建立标准化档案管理流程，出台《政府购买服务项目档案管理细则》，统一规定归档范围、分类标准、编码体系及移交时限。推行“一项目一档案”制度，并在项目合同中明确服务方的档案提交责任，确保项目全过程资料完整、系统，为后续监督、审计与评估提供可靠依据。</w:t>
      </w:r>
    </w:p>
    <w:p w14:paraId="5706FE61">
      <w:pPr>
        <w:pStyle w:val="4"/>
        <w:bidi w:val="0"/>
        <w:rPr>
          <w:rFonts w:hint="eastAsia"/>
        </w:rPr>
      </w:pPr>
      <w:bookmarkStart w:id="116" w:name="_Toc22583"/>
      <w:bookmarkStart w:id="117" w:name="_Toc25501"/>
      <w:r>
        <w:rPr>
          <w:rFonts w:hint="eastAsia"/>
        </w:rPr>
        <w:t>（二）规范内业资料归档流程</w:t>
      </w:r>
      <w:bookmarkEnd w:id="116"/>
      <w:bookmarkEnd w:id="117"/>
    </w:p>
    <w:p w14:paraId="762C901C">
      <w:pPr>
        <w:bidi w:val="0"/>
        <w:rPr>
          <w:rFonts w:hint="eastAsia"/>
          <w:lang w:val="en-US" w:eastAsia="zh-CN"/>
        </w:rPr>
      </w:pPr>
      <w:r>
        <w:rPr>
          <w:rFonts w:hint="eastAsia"/>
          <w:lang w:val="en-US" w:eastAsia="zh-CN"/>
        </w:rPr>
        <w:t>制定过程资料清单和质量标准，在项目招标文件和合同中，明确列出服务方必须提交的过程资料清单，如工作日志、巡查记录、检测报告、阶段总结等。建立内业资料归档管理制度，明确归档责任部门、责任人和归档时限，定期开展归档质量自查，确保归档工作标准化、规范化。</w:t>
      </w:r>
    </w:p>
    <w:p w14:paraId="14C288E5">
      <w:pPr>
        <w:pStyle w:val="4"/>
        <w:bidi w:val="0"/>
        <w:rPr>
          <w:rFonts w:hint="eastAsia"/>
        </w:rPr>
      </w:pPr>
      <w:bookmarkStart w:id="118" w:name="_Toc17811"/>
      <w:bookmarkStart w:id="119" w:name="_Toc14089"/>
      <w:r>
        <w:rPr>
          <w:rFonts w:hint="eastAsia"/>
          <w:lang w:eastAsia="zh-CN"/>
        </w:rPr>
        <w:t>（</w:t>
      </w:r>
      <w:r>
        <w:rPr>
          <w:rFonts w:hint="eastAsia"/>
          <w:lang w:val="en-US" w:eastAsia="zh-CN"/>
        </w:rPr>
        <w:t>三</w:t>
      </w:r>
      <w:r>
        <w:rPr>
          <w:rFonts w:hint="eastAsia"/>
          <w:lang w:eastAsia="zh-CN"/>
        </w:rPr>
        <w:t>）</w:t>
      </w:r>
      <w:r>
        <w:rPr>
          <w:rFonts w:hint="eastAsia"/>
        </w:rPr>
        <w:t>强化网格员监管，建立考核制度</w:t>
      </w:r>
      <w:bookmarkEnd w:id="118"/>
      <w:bookmarkEnd w:id="119"/>
    </w:p>
    <w:p w14:paraId="46DE91FF">
      <w:pPr>
        <w:bidi w:val="0"/>
        <w:rPr>
          <w:rFonts w:hint="eastAsia"/>
          <w:lang w:val="en-US" w:eastAsia="zh-CN"/>
        </w:rPr>
      </w:pPr>
      <w:r>
        <w:rPr>
          <w:rFonts w:hint="eastAsia"/>
          <w:lang w:val="en-US" w:eastAsia="zh-CN"/>
        </w:rPr>
        <w:t>建议泉州市洛江区住房和城乡建设局针对网格员管理短板，制定网格员履职清单，明确巡检时限、公示牌签字规范、信息变更反馈责任等具体要求，签订兼职工作协议以明确权责。开展专项业务培训，聚焦巡检流程、信息采集与反馈、签字规范等重点内容，提升工作严谨性。同时建立绩效考核机制，将巡检及时性、签字完整性、信息准确率与绩效报酬挂钩，对履职不力者进行通报批评等处理。</w:t>
      </w:r>
    </w:p>
    <w:p w14:paraId="0B3E08EC">
      <w:pPr>
        <w:pStyle w:val="4"/>
        <w:bidi w:val="0"/>
        <w:rPr>
          <w:rFonts w:hint="eastAsia"/>
          <w:lang w:val="en-US" w:eastAsia="zh-CN"/>
        </w:rPr>
      </w:pPr>
      <w:bookmarkStart w:id="120" w:name="_Toc17221"/>
      <w:bookmarkStart w:id="121" w:name="_Toc9452"/>
      <w:r>
        <w:rPr>
          <w:rFonts w:hint="eastAsia"/>
          <w:lang w:eastAsia="zh-CN"/>
        </w:rPr>
        <w:t>（</w:t>
      </w:r>
      <w:r>
        <w:rPr>
          <w:rFonts w:hint="eastAsia"/>
          <w:lang w:val="en-US" w:eastAsia="zh-CN"/>
        </w:rPr>
        <w:t>四</w:t>
      </w:r>
      <w:r>
        <w:rPr>
          <w:rFonts w:hint="eastAsia"/>
          <w:lang w:eastAsia="zh-CN"/>
        </w:rPr>
        <w:t>）</w:t>
      </w:r>
      <w:r>
        <w:rPr>
          <w:rFonts w:hint="eastAsia"/>
        </w:rPr>
        <w:t>加大安全意识宣传，</w:t>
      </w:r>
      <w:r>
        <w:rPr>
          <w:rFonts w:hint="eastAsia"/>
          <w:lang w:val="en-US" w:eastAsia="zh-CN"/>
        </w:rPr>
        <w:t>提高</w:t>
      </w:r>
      <w:r>
        <w:rPr>
          <w:rFonts w:hint="eastAsia"/>
        </w:rPr>
        <w:t>村民</w:t>
      </w:r>
      <w:bookmarkEnd w:id="120"/>
      <w:r>
        <w:rPr>
          <w:rFonts w:hint="eastAsia"/>
          <w:lang w:val="en-US" w:eastAsia="zh-CN"/>
        </w:rPr>
        <w:t>安全意识</w:t>
      </w:r>
      <w:bookmarkEnd w:id="121"/>
    </w:p>
    <w:p w14:paraId="1393D571">
      <w:pPr>
        <w:bidi w:val="0"/>
        <w:rPr>
          <w:rFonts w:hint="eastAsia"/>
          <w:lang w:val="en-US" w:eastAsia="zh-CN"/>
        </w:rPr>
      </w:pPr>
      <w:r>
        <w:rPr>
          <w:rFonts w:hint="eastAsia"/>
          <w:lang w:val="en-US" w:eastAsia="zh-CN"/>
        </w:rPr>
        <w:t>制定并实施宣传方案，通过村务公开、宣传手册、现场讲解、典型案例剖析等多种形式，向村民普及房屋安全知识和相关法规。建立公众沟通与反馈渠道，设立并公布项目咨询与监督电话，及时回应村民疑问。对于抵触情绪较强的个案，联合乡镇、村委共同上门做好解释沟通工作，争取村民理解与配合。</w:t>
      </w:r>
    </w:p>
    <w:p w14:paraId="480DD229">
      <w:pPr>
        <w:pStyle w:val="4"/>
        <w:bidi w:val="0"/>
        <w:rPr>
          <w:rFonts w:hint="eastAsia"/>
          <w:lang w:eastAsia="zh-CN"/>
        </w:rPr>
      </w:pPr>
      <w:bookmarkStart w:id="122" w:name="_Toc25739"/>
      <w:bookmarkStart w:id="123" w:name="_Toc19072"/>
      <w:r>
        <w:rPr>
          <w:rFonts w:hint="eastAsia"/>
          <w:lang w:eastAsia="zh-CN"/>
        </w:rPr>
        <w:t>（</w:t>
      </w:r>
      <w:r>
        <w:rPr>
          <w:rFonts w:hint="eastAsia"/>
          <w:lang w:val="en-US" w:eastAsia="zh-CN"/>
        </w:rPr>
        <w:t>五</w:t>
      </w:r>
      <w:r>
        <w:rPr>
          <w:rFonts w:hint="eastAsia"/>
          <w:lang w:eastAsia="zh-CN"/>
        </w:rPr>
        <w:t>）明确整改责任，实施联合惩戒</w:t>
      </w:r>
      <w:bookmarkEnd w:id="122"/>
      <w:bookmarkEnd w:id="123"/>
    </w:p>
    <w:p w14:paraId="4FF2FEB1">
      <w:pPr>
        <w:bidi w:val="0"/>
        <w:rPr>
          <w:rFonts w:hint="eastAsia"/>
          <w:lang w:val="en-US" w:eastAsia="zh-CN"/>
        </w:rPr>
      </w:pPr>
      <w:r>
        <w:rPr>
          <w:rFonts w:hint="eastAsia"/>
          <w:lang w:val="en-US" w:eastAsia="zh-CN"/>
        </w:rPr>
        <w:t>建议对巡查发现的安全隐患建立统一台账，明确整改责任主体、时限和标准，逾期未整改的，联合应急、市场监管等部门采取停水停电、查封关停等强制措施。针对经营性石结构房屋擅自复营问题，建立“整改－验收－回头看”三轮核查机制，网格员每周常态化巡查，每月联合乡镇、村“两委”开展专项复核，对违规复营的依法从严处罚并公开曝光。同步畅通群众举报渠道，对有效线索给予奖励，同时强化产权人安全主体责任宣传，通过签订责任承诺书、案例警示教育等方式，从思想上杜绝侥幸心理。</w:t>
      </w:r>
    </w:p>
    <w:p w14:paraId="499865BE">
      <w:pPr>
        <w:pStyle w:val="3"/>
        <w:bidi w:val="0"/>
        <w:rPr>
          <w:rFonts w:hint="eastAsia"/>
        </w:rPr>
      </w:pPr>
      <w:bookmarkStart w:id="124" w:name="_Toc11929"/>
      <w:bookmarkStart w:id="125" w:name="_Toc21757"/>
      <w:r>
        <w:rPr>
          <w:rFonts w:hint="eastAsia"/>
        </w:rPr>
        <w:t>七、其他需要说明的问题</w:t>
      </w:r>
      <w:bookmarkEnd w:id="124"/>
      <w:bookmarkEnd w:id="125"/>
    </w:p>
    <w:p w14:paraId="1D9C1773">
      <w:pPr>
        <w:bidi w:val="0"/>
        <w:rPr>
          <w:rFonts w:hint="eastAsia"/>
        </w:rPr>
      </w:pPr>
      <w:r>
        <w:rPr>
          <w:rFonts w:hint="eastAsia"/>
        </w:rPr>
        <w:t>本报告中“2024年灾谱房屋建筑调查及经营性巡检</w:t>
      </w:r>
      <w:r>
        <w:rPr>
          <w:rFonts w:hint="eastAsia"/>
          <w:lang w:eastAsia="zh-CN"/>
        </w:rPr>
        <w:t>购买服务</w:t>
      </w:r>
      <w:r>
        <w:rPr>
          <w:rFonts w:hint="eastAsia"/>
        </w:rPr>
        <w:t>”相关数据，均以项目单位提供的项目支出明细账、财务报表等相关资料为来源依据。</w:t>
      </w:r>
    </w:p>
    <w:p w14:paraId="0887C561">
      <w:pPr>
        <w:bidi w:val="0"/>
        <w:rPr>
          <w:rFonts w:hint="eastAsia"/>
        </w:rPr>
      </w:pPr>
    </w:p>
    <w:p w14:paraId="05F4B77A">
      <w:pPr>
        <w:bidi w:val="0"/>
        <w:rPr>
          <w:rFonts w:hint="eastAsia"/>
        </w:rPr>
      </w:pPr>
      <w:r>
        <w:rPr>
          <w:rFonts w:hint="eastAsia"/>
        </w:rPr>
        <w:t xml:space="preserve">                            泉州市启程财务咨询有限公司</w:t>
      </w:r>
    </w:p>
    <w:p w14:paraId="2CFA5376">
      <w:pPr>
        <w:bidi w:val="0"/>
        <w:rPr>
          <w:rFonts w:hint="eastAsia"/>
        </w:rPr>
      </w:pPr>
      <w:r>
        <w:rPr>
          <w:rFonts w:hint="eastAsia"/>
        </w:rPr>
        <w:t xml:space="preserve">                                   2025年11月20日</w:t>
      </w:r>
    </w:p>
    <w:p w14:paraId="30F3037F">
      <w:pPr>
        <w:bidi w:val="0"/>
        <w:rPr>
          <w:rFonts w:hint="eastAsia"/>
        </w:rPr>
      </w:pPr>
      <w:r>
        <w:rPr>
          <w:rFonts w:hint="eastAsia"/>
        </w:rPr>
        <w:br w:type="page"/>
      </w:r>
    </w:p>
    <w:p w14:paraId="347F3CD0">
      <w:pPr>
        <w:pStyle w:val="3"/>
        <w:bidi w:val="0"/>
        <w:rPr>
          <w:rFonts w:hint="eastAsia"/>
        </w:rPr>
      </w:pPr>
      <w:bookmarkStart w:id="126" w:name="_Toc4092"/>
      <w:bookmarkStart w:id="127" w:name="_Toc10510"/>
      <w:r>
        <w:rPr>
          <w:rFonts w:hint="eastAsia"/>
        </w:rPr>
        <w:t>附件一：调查问卷</w:t>
      </w:r>
      <w:bookmarkEnd w:id="126"/>
      <w:bookmarkEnd w:id="127"/>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3"/>
        <w:gridCol w:w="1769"/>
      </w:tblGrid>
      <w:tr w14:paraId="77D7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3962" w:type="pct"/>
            <w:shd w:val="clear" w:color="auto" w:fill="D8D8D8" w:themeFill="background1" w:themeFillShade="D9"/>
            <w:vAlign w:val="center"/>
          </w:tcPr>
          <w:p w14:paraId="287514A8">
            <w:pPr>
              <w:pStyle w:val="17"/>
              <w:bidi w:val="0"/>
              <w:jc w:val="center"/>
              <w:rPr>
                <w:rFonts w:hint="eastAsia"/>
                <w:b/>
                <w:bCs/>
              </w:rPr>
            </w:pPr>
            <w:r>
              <w:rPr>
                <w:rFonts w:hint="eastAsia"/>
                <w:b/>
                <w:bCs/>
              </w:rPr>
              <w:t>调查项目</w:t>
            </w:r>
          </w:p>
        </w:tc>
        <w:tc>
          <w:tcPr>
            <w:tcW w:w="1038" w:type="pct"/>
            <w:shd w:val="clear" w:color="auto" w:fill="D8D8D8" w:themeFill="background1" w:themeFillShade="D9"/>
            <w:vAlign w:val="center"/>
          </w:tcPr>
          <w:p w14:paraId="3A888441">
            <w:pPr>
              <w:pStyle w:val="17"/>
              <w:bidi w:val="0"/>
              <w:jc w:val="center"/>
              <w:rPr>
                <w:rFonts w:hint="eastAsia"/>
                <w:b/>
                <w:bCs/>
              </w:rPr>
            </w:pPr>
            <w:r>
              <w:rPr>
                <w:rFonts w:hint="eastAsia"/>
                <w:b/>
                <w:bCs/>
              </w:rPr>
              <w:t>选择</w:t>
            </w:r>
          </w:p>
        </w:tc>
      </w:tr>
      <w:tr w14:paraId="2AEF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016B45A3">
            <w:pPr>
              <w:pStyle w:val="17"/>
              <w:bidi w:val="0"/>
              <w:rPr>
                <w:rFonts w:hint="eastAsia"/>
              </w:rPr>
            </w:pPr>
            <w:r>
              <w:rPr>
                <w:rFonts w:hint="eastAsia"/>
              </w:rPr>
              <w:t>（1）</w:t>
            </w:r>
            <w:r>
              <w:t>您的身份是？</w:t>
            </w:r>
          </w:p>
          <w:p w14:paraId="515C8FD9">
            <w:pPr>
              <w:pStyle w:val="17"/>
              <w:bidi w:val="0"/>
              <w:rPr>
                <w:rFonts w:hint="eastAsia"/>
              </w:rPr>
            </w:pPr>
            <w:r>
              <w:t>A：房屋产权人（含经营性自建房业主）</w:t>
            </w:r>
          </w:p>
          <w:p w14:paraId="6DD6CCF4">
            <w:pPr>
              <w:pStyle w:val="17"/>
              <w:bidi w:val="0"/>
              <w:rPr>
                <w:rFonts w:hint="eastAsia"/>
              </w:rPr>
            </w:pPr>
            <w:r>
              <w:t>B：经营性自建房承租人/经营者</w:t>
            </w:r>
          </w:p>
          <w:p w14:paraId="421D6378">
            <w:pPr>
              <w:pStyle w:val="17"/>
              <w:bidi w:val="0"/>
              <w:rPr>
                <w:rFonts w:hint="eastAsia"/>
              </w:rPr>
            </w:pPr>
            <w:r>
              <w:t>C</w:t>
            </w:r>
            <w:r>
              <w:rPr>
                <w:rFonts w:hint="eastAsia"/>
              </w:rPr>
              <w:t>：普通村民</w:t>
            </w:r>
          </w:p>
          <w:p w14:paraId="76E5DA02">
            <w:pPr>
              <w:pStyle w:val="17"/>
              <w:bidi w:val="0"/>
              <w:rPr>
                <w:rFonts w:hint="eastAsia"/>
              </w:rPr>
            </w:pPr>
            <w:r>
              <w:t>D：建筑行业专业人员</w:t>
            </w:r>
          </w:p>
        </w:tc>
        <w:tc>
          <w:tcPr>
            <w:tcW w:w="1038" w:type="pct"/>
            <w:vAlign w:val="center"/>
          </w:tcPr>
          <w:p w14:paraId="3BD5E5FC">
            <w:pPr>
              <w:pStyle w:val="17"/>
              <w:bidi w:val="0"/>
              <w:rPr>
                <w:rFonts w:hint="eastAsia"/>
              </w:rPr>
            </w:pPr>
          </w:p>
        </w:tc>
      </w:tr>
      <w:tr w14:paraId="4CFF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0C1D4B3C">
            <w:pPr>
              <w:pStyle w:val="17"/>
              <w:bidi w:val="0"/>
              <w:rPr>
                <w:rFonts w:hint="eastAsia"/>
              </w:rPr>
            </w:pPr>
            <w:r>
              <w:rPr>
                <w:rFonts w:hint="eastAsia"/>
              </w:rPr>
              <w:t>（2）</w:t>
            </w:r>
            <w:r>
              <w:t>您是否知晓洛江区住建局开展的“灾谱房屋建筑调查及经营性自建房巡检项目”？</w:t>
            </w:r>
          </w:p>
          <w:p w14:paraId="53C50486">
            <w:pPr>
              <w:pStyle w:val="17"/>
              <w:bidi w:val="0"/>
              <w:rPr>
                <w:rFonts w:hint="eastAsia"/>
              </w:rPr>
            </w:pPr>
            <w:r>
              <w:t>A：非常了解</w:t>
            </w:r>
          </w:p>
          <w:p w14:paraId="594A17A6">
            <w:pPr>
              <w:pStyle w:val="17"/>
              <w:bidi w:val="0"/>
              <w:rPr>
                <w:rFonts w:hint="eastAsia"/>
              </w:rPr>
            </w:pPr>
            <w:r>
              <w:t>B：基本了解</w:t>
            </w:r>
          </w:p>
          <w:p w14:paraId="00109E57">
            <w:pPr>
              <w:pStyle w:val="17"/>
              <w:bidi w:val="0"/>
              <w:rPr>
                <w:rFonts w:hint="eastAsia"/>
              </w:rPr>
            </w:pPr>
            <w:r>
              <w:t>C：略有耳闻</w:t>
            </w:r>
          </w:p>
          <w:p w14:paraId="4381A2C4">
            <w:pPr>
              <w:pStyle w:val="17"/>
              <w:bidi w:val="0"/>
              <w:rPr>
                <w:rFonts w:hint="eastAsia"/>
              </w:rPr>
            </w:pPr>
            <w:r>
              <w:t>D：完全不了解</w:t>
            </w:r>
          </w:p>
        </w:tc>
        <w:tc>
          <w:tcPr>
            <w:tcW w:w="1038" w:type="pct"/>
            <w:vAlign w:val="center"/>
          </w:tcPr>
          <w:p w14:paraId="57527073">
            <w:pPr>
              <w:pStyle w:val="17"/>
              <w:bidi w:val="0"/>
              <w:rPr>
                <w:rFonts w:hint="eastAsia"/>
              </w:rPr>
            </w:pPr>
          </w:p>
        </w:tc>
      </w:tr>
      <w:tr w14:paraId="2A55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00D60D94">
            <w:pPr>
              <w:pStyle w:val="17"/>
              <w:bidi w:val="0"/>
              <w:rPr>
                <w:rFonts w:hint="eastAsia"/>
              </w:rPr>
            </w:pPr>
            <w:r>
              <w:rPr>
                <w:rFonts w:hint="eastAsia"/>
              </w:rPr>
              <w:t>（3）</w:t>
            </w:r>
            <w:r>
              <w:t>您对参与项目工作人员的服务态度（耐心、文明、尊重）满意度如何？</w:t>
            </w:r>
          </w:p>
          <w:p w14:paraId="67CEAA59">
            <w:pPr>
              <w:pStyle w:val="17"/>
              <w:bidi w:val="0"/>
              <w:rPr>
                <w:rFonts w:hint="eastAsia"/>
              </w:rPr>
            </w:pPr>
            <w:r>
              <w:t>A：非常满意</w:t>
            </w:r>
          </w:p>
          <w:p w14:paraId="15F99A1F">
            <w:pPr>
              <w:pStyle w:val="17"/>
              <w:bidi w:val="0"/>
              <w:rPr>
                <w:rFonts w:hint="eastAsia"/>
              </w:rPr>
            </w:pPr>
            <w:r>
              <w:t>B：比较满意</w:t>
            </w:r>
          </w:p>
          <w:p w14:paraId="2D8772BA">
            <w:pPr>
              <w:pStyle w:val="17"/>
              <w:bidi w:val="0"/>
              <w:rPr>
                <w:rFonts w:hint="eastAsia"/>
              </w:rPr>
            </w:pPr>
            <w:r>
              <w:t>C：一般</w:t>
            </w:r>
            <w:r>
              <w:rPr>
                <w:rFonts w:hint="eastAsia"/>
              </w:rPr>
              <w:t>满意</w:t>
            </w:r>
          </w:p>
          <w:p w14:paraId="76DE39FF">
            <w:pPr>
              <w:pStyle w:val="17"/>
              <w:bidi w:val="0"/>
              <w:rPr>
                <w:rFonts w:hint="eastAsia"/>
              </w:rPr>
            </w:pPr>
            <w:r>
              <w:t>D：不满意</w:t>
            </w:r>
          </w:p>
        </w:tc>
        <w:tc>
          <w:tcPr>
            <w:tcW w:w="1038" w:type="pct"/>
            <w:vAlign w:val="center"/>
          </w:tcPr>
          <w:p w14:paraId="7394CD65">
            <w:pPr>
              <w:pStyle w:val="17"/>
              <w:bidi w:val="0"/>
              <w:rPr>
                <w:rFonts w:hint="eastAsia"/>
              </w:rPr>
            </w:pPr>
          </w:p>
        </w:tc>
      </w:tr>
      <w:tr w14:paraId="7B6C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2DFDECD6">
            <w:pPr>
              <w:pStyle w:val="17"/>
              <w:bidi w:val="0"/>
              <w:rPr>
                <w:rFonts w:hint="eastAsia"/>
              </w:rPr>
            </w:pPr>
            <w:r>
              <w:rPr>
                <w:rFonts w:hint="eastAsia"/>
              </w:rPr>
              <w:t>（4）</w:t>
            </w:r>
            <w:r>
              <w:t>您认为本次调查/巡检的频率是否合理？</w:t>
            </w:r>
          </w:p>
          <w:p w14:paraId="0AB6136A">
            <w:pPr>
              <w:pStyle w:val="17"/>
              <w:bidi w:val="0"/>
              <w:rPr>
                <w:rFonts w:hint="eastAsia"/>
              </w:rPr>
            </w:pPr>
            <w:r>
              <w:t>A：非常合理</w:t>
            </w:r>
          </w:p>
          <w:p w14:paraId="0FF5B64B">
            <w:pPr>
              <w:pStyle w:val="17"/>
              <w:bidi w:val="0"/>
              <w:rPr>
                <w:rFonts w:hint="eastAsia"/>
              </w:rPr>
            </w:pPr>
            <w:r>
              <w:t>B：</w:t>
            </w:r>
            <w:r>
              <w:rPr>
                <w:rFonts w:hint="eastAsia"/>
              </w:rPr>
              <w:t>比较</w:t>
            </w:r>
            <w:r>
              <w:t>合理</w:t>
            </w:r>
          </w:p>
          <w:p w14:paraId="1F30EF9D">
            <w:pPr>
              <w:pStyle w:val="17"/>
              <w:bidi w:val="0"/>
              <w:rPr>
                <w:rFonts w:hint="eastAsia"/>
              </w:rPr>
            </w:pPr>
            <w:r>
              <w:t>C：</w:t>
            </w:r>
            <w:r>
              <w:rPr>
                <w:rFonts w:hint="eastAsia"/>
              </w:rPr>
              <w:t>一般合理</w:t>
            </w:r>
          </w:p>
          <w:p w14:paraId="5EC72DC9">
            <w:pPr>
              <w:pStyle w:val="17"/>
              <w:bidi w:val="0"/>
              <w:rPr>
                <w:rFonts w:hint="eastAsia"/>
              </w:rPr>
            </w:pPr>
            <w:r>
              <w:t>D：</w:t>
            </w:r>
            <w:r>
              <w:rPr>
                <w:rFonts w:hint="eastAsia"/>
              </w:rPr>
              <w:t>比较不合理</w:t>
            </w:r>
          </w:p>
        </w:tc>
        <w:tc>
          <w:tcPr>
            <w:tcW w:w="1038" w:type="pct"/>
            <w:vAlign w:val="center"/>
          </w:tcPr>
          <w:p w14:paraId="5C6A3538">
            <w:pPr>
              <w:pStyle w:val="17"/>
              <w:bidi w:val="0"/>
              <w:rPr>
                <w:rFonts w:hint="eastAsia"/>
              </w:rPr>
            </w:pPr>
          </w:p>
        </w:tc>
      </w:tr>
      <w:tr w14:paraId="5909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4DD81B81">
            <w:pPr>
              <w:pStyle w:val="17"/>
              <w:bidi w:val="0"/>
              <w:rPr>
                <w:rFonts w:hint="eastAsia"/>
              </w:rPr>
            </w:pPr>
            <w:r>
              <w:rPr>
                <w:rFonts w:hint="eastAsia"/>
              </w:rPr>
              <w:t>（5）</w:t>
            </w:r>
            <w:r>
              <w:t>您对参与项目的工作人员专业能力（如房屋隐患识别、问题解答等）评价如何？</w:t>
            </w:r>
          </w:p>
          <w:p w14:paraId="0CAF4B8E">
            <w:pPr>
              <w:pStyle w:val="17"/>
              <w:bidi w:val="0"/>
              <w:rPr>
                <w:rFonts w:hint="eastAsia"/>
              </w:rPr>
            </w:pPr>
            <w:r>
              <w:t>A：非常专业</w:t>
            </w:r>
          </w:p>
          <w:p w14:paraId="44B05B3A">
            <w:pPr>
              <w:pStyle w:val="17"/>
              <w:bidi w:val="0"/>
              <w:rPr>
                <w:rFonts w:hint="eastAsia"/>
              </w:rPr>
            </w:pPr>
            <w:r>
              <w:t>B：</w:t>
            </w:r>
            <w:r>
              <w:rPr>
                <w:rFonts w:hint="eastAsia"/>
              </w:rPr>
              <w:t>比较</w:t>
            </w:r>
            <w:r>
              <w:t>专业</w:t>
            </w:r>
          </w:p>
          <w:p w14:paraId="0BFA5126">
            <w:pPr>
              <w:pStyle w:val="17"/>
              <w:bidi w:val="0"/>
              <w:rPr>
                <w:rFonts w:hint="eastAsia"/>
              </w:rPr>
            </w:pPr>
            <w:r>
              <w:t>C：一般</w:t>
            </w:r>
            <w:r>
              <w:rPr>
                <w:rFonts w:hint="eastAsia"/>
              </w:rPr>
              <w:t>专业</w:t>
            </w:r>
          </w:p>
          <w:p w14:paraId="02105D47">
            <w:pPr>
              <w:pStyle w:val="17"/>
              <w:bidi w:val="0"/>
              <w:rPr>
                <w:rFonts w:hint="eastAsia"/>
              </w:rPr>
            </w:pPr>
            <w:r>
              <w:t>D：不了解</w:t>
            </w:r>
          </w:p>
        </w:tc>
        <w:tc>
          <w:tcPr>
            <w:tcW w:w="1038" w:type="pct"/>
            <w:vAlign w:val="center"/>
          </w:tcPr>
          <w:p w14:paraId="3DCC48CF">
            <w:pPr>
              <w:pStyle w:val="17"/>
              <w:bidi w:val="0"/>
              <w:rPr>
                <w:rFonts w:hint="eastAsia"/>
              </w:rPr>
            </w:pPr>
          </w:p>
        </w:tc>
      </w:tr>
      <w:tr w14:paraId="1B17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68B8417E">
            <w:pPr>
              <w:pStyle w:val="17"/>
              <w:bidi w:val="0"/>
              <w:rPr>
                <w:rFonts w:hint="eastAsia"/>
              </w:rPr>
            </w:pPr>
            <w:r>
              <w:rPr>
                <w:rFonts w:hint="eastAsia"/>
              </w:rPr>
              <w:t>（6）</w:t>
            </w:r>
            <w:r>
              <w:t xml:space="preserve">您认为本次调查/巡检是否全面覆盖房屋关键安全部位？ </w:t>
            </w:r>
          </w:p>
          <w:p w14:paraId="1C07EF65">
            <w:pPr>
              <w:pStyle w:val="17"/>
              <w:bidi w:val="0"/>
              <w:rPr>
                <w:rFonts w:hint="eastAsia"/>
              </w:rPr>
            </w:pPr>
            <w:r>
              <w:t>A：承重墙/梁柱结构</w:t>
            </w:r>
          </w:p>
          <w:p w14:paraId="1F7C0EDA">
            <w:pPr>
              <w:pStyle w:val="17"/>
              <w:bidi w:val="0"/>
              <w:rPr>
                <w:rFonts w:hint="eastAsia"/>
              </w:rPr>
            </w:pPr>
            <w:r>
              <w:t>B：地基基础</w:t>
            </w:r>
          </w:p>
          <w:p w14:paraId="1685D325">
            <w:pPr>
              <w:pStyle w:val="17"/>
              <w:bidi w:val="0"/>
              <w:rPr>
                <w:rFonts w:hint="eastAsia"/>
              </w:rPr>
            </w:pPr>
            <w:r>
              <w:t>C：屋面/外墙</w:t>
            </w:r>
          </w:p>
          <w:p w14:paraId="20530041">
            <w:pPr>
              <w:pStyle w:val="17"/>
              <w:bidi w:val="0"/>
              <w:rPr>
                <w:rFonts w:hint="eastAsia"/>
              </w:rPr>
            </w:pPr>
            <w:r>
              <w:t>D：电气线路</w:t>
            </w:r>
          </w:p>
          <w:p w14:paraId="166AF79C">
            <w:pPr>
              <w:pStyle w:val="17"/>
              <w:bidi w:val="0"/>
              <w:rPr>
                <w:rFonts w:hint="eastAsia"/>
              </w:rPr>
            </w:pPr>
            <w:r>
              <w:t>E：消防设施</w:t>
            </w:r>
          </w:p>
          <w:p w14:paraId="34ECCB28">
            <w:pPr>
              <w:pStyle w:val="17"/>
              <w:bidi w:val="0"/>
              <w:rPr>
                <w:rFonts w:hint="eastAsia"/>
              </w:rPr>
            </w:pPr>
            <w:r>
              <w:t>F：楼梯/栏杆</w:t>
            </w:r>
          </w:p>
        </w:tc>
        <w:tc>
          <w:tcPr>
            <w:tcW w:w="1038" w:type="pct"/>
            <w:vAlign w:val="center"/>
          </w:tcPr>
          <w:p w14:paraId="4D7DA0B5">
            <w:pPr>
              <w:pStyle w:val="17"/>
              <w:bidi w:val="0"/>
              <w:rPr>
                <w:rFonts w:hint="eastAsia"/>
              </w:rPr>
            </w:pPr>
          </w:p>
        </w:tc>
      </w:tr>
      <w:tr w14:paraId="1365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063DF1E2">
            <w:pPr>
              <w:pStyle w:val="17"/>
              <w:bidi w:val="0"/>
              <w:rPr>
                <w:rFonts w:hint="eastAsia"/>
              </w:rPr>
            </w:pPr>
            <w:r>
              <w:rPr>
                <w:rFonts w:hint="eastAsia"/>
              </w:rPr>
              <w:t>（7）</w:t>
            </w:r>
            <w:r>
              <w:t>您对调查/巡检结果的准确性评价如何？</w:t>
            </w:r>
          </w:p>
          <w:p w14:paraId="3EED426E">
            <w:pPr>
              <w:pStyle w:val="17"/>
              <w:bidi w:val="0"/>
              <w:rPr>
                <w:rFonts w:hint="eastAsia"/>
              </w:rPr>
            </w:pPr>
            <w:r>
              <w:t>A：非常准确</w:t>
            </w:r>
          </w:p>
          <w:p w14:paraId="5E78EFF0">
            <w:pPr>
              <w:pStyle w:val="17"/>
              <w:bidi w:val="0"/>
              <w:rPr>
                <w:rFonts w:hint="eastAsia"/>
              </w:rPr>
            </w:pPr>
            <w:r>
              <w:t>B：</w:t>
            </w:r>
            <w:r>
              <w:rPr>
                <w:rFonts w:hint="eastAsia"/>
              </w:rPr>
              <w:t>比较</w:t>
            </w:r>
            <w:r>
              <w:t>准确</w:t>
            </w:r>
          </w:p>
          <w:p w14:paraId="531B50BD">
            <w:pPr>
              <w:pStyle w:val="17"/>
              <w:bidi w:val="0"/>
              <w:rPr>
                <w:rFonts w:hint="eastAsia"/>
              </w:rPr>
            </w:pPr>
            <w:r>
              <w:t>C：</w:t>
            </w:r>
            <w:r>
              <w:rPr>
                <w:rFonts w:hint="eastAsia"/>
              </w:rPr>
              <w:t>准确度较低</w:t>
            </w:r>
          </w:p>
          <w:p w14:paraId="40C61A34">
            <w:pPr>
              <w:pStyle w:val="17"/>
              <w:bidi w:val="0"/>
              <w:rPr>
                <w:rFonts w:hint="eastAsia"/>
              </w:rPr>
            </w:pPr>
            <w:r>
              <w:rPr>
                <w:rFonts w:hint="eastAsia"/>
              </w:rPr>
              <w:t>D：不准确</w:t>
            </w:r>
          </w:p>
        </w:tc>
        <w:tc>
          <w:tcPr>
            <w:tcW w:w="1038" w:type="pct"/>
            <w:vAlign w:val="center"/>
          </w:tcPr>
          <w:p w14:paraId="59685D13">
            <w:pPr>
              <w:pStyle w:val="17"/>
              <w:bidi w:val="0"/>
              <w:rPr>
                <w:rFonts w:hint="eastAsia"/>
              </w:rPr>
            </w:pPr>
          </w:p>
        </w:tc>
      </w:tr>
      <w:tr w14:paraId="1C48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702C3BFC">
            <w:pPr>
              <w:pStyle w:val="17"/>
              <w:bidi w:val="0"/>
              <w:rPr>
                <w:rFonts w:hint="eastAsia"/>
              </w:rPr>
            </w:pPr>
            <w:r>
              <w:rPr>
                <w:rFonts w:hint="eastAsia"/>
              </w:rPr>
              <w:t>（8）</w:t>
            </w:r>
            <w:r>
              <w:t>您认为该项目在识别房屋安全隐患、防范灾害风险方面的效果如何？</w:t>
            </w:r>
          </w:p>
          <w:p w14:paraId="1479609F">
            <w:pPr>
              <w:pStyle w:val="17"/>
              <w:bidi w:val="0"/>
              <w:rPr>
                <w:rFonts w:hint="eastAsia"/>
              </w:rPr>
            </w:pPr>
            <w:r>
              <w:t>A：效果显著</w:t>
            </w:r>
          </w:p>
          <w:p w14:paraId="3526CC67">
            <w:pPr>
              <w:pStyle w:val="17"/>
              <w:bidi w:val="0"/>
              <w:rPr>
                <w:rFonts w:hint="eastAsia"/>
              </w:rPr>
            </w:pPr>
            <w:r>
              <w:t>B：效果较好</w:t>
            </w:r>
          </w:p>
          <w:p w14:paraId="0D8F154F">
            <w:pPr>
              <w:pStyle w:val="17"/>
              <w:bidi w:val="0"/>
              <w:rPr>
                <w:rFonts w:hint="eastAsia"/>
              </w:rPr>
            </w:pPr>
            <w:r>
              <w:t>C：效果一般</w:t>
            </w:r>
          </w:p>
          <w:p w14:paraId="031764E4">
            <w:pPr>
              <w:pStyle w:val="17"/>
              <w:bidi w:val="0"/>
              <w:rPr>
                <w:rFonts w:hint="eastAsia"/>
              </w:rPr>
            </w:pPr>
            <w:r>
              <w:rPr>
                <w:rFonts w:hint="eastAsia"/>
              </w:rPr>
              <w:t>D</w:t>
            </w:r>
            <w:r>
              <w:t>：不了解效果</w:t>
            </w:r>
          </w:p>
        </w:tc>
        <w:tc>
          <w:tcPr>
            <w:tcW w:w="1038" w:type="pct"/>
            <w:vAlign w:val="center"/>
          </w:tcPr>
          <w:p w14:paraId="7D41A0E1">
            <w:pPr>
              <w:pStyle w:val="17"/>
              <w:bidi w:val="0"/>
              <w:rPr>
                <w:rFonts w:hint="eastAsia"/>
              </w:rPr>
            </w:pPr>
          </w:p>
        </w:tc>
      </w:tr>
      <w:tr w14:paraId="2373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3F79777A">
            <w:pPr>
              <w:pStyle w:val="17"/>
              <w:bidi w:val="0"/>
              <w:rPr>
                <w:rFonts w:hint="eastAsia"/>
              </w:rPr>
            </w:pPr>
            <w:r>
              <w:rPr>
                <w:rFonts w:hint="eastAsia"/>
              </w:rPr>
              <w:t>（9）</w:t>
            </w:r>
            <w:r>
              <w:t>您认为该项目对保障居住/经营安全的帮助</w:t>
            </w:r>
            <w:r>
              <w:rPr>
                <w:rFonts w:hint="eastAsia"/>
              </w:rPr>
              <w:t>作用程度</w:t>
            </w:r>
            <w:r>
              <w:t>如何？</w:t>
            </w:r>
          </w:p>
          <w:p w14:paraId="28AA6D6C">
            <w:pPr>
              <w:pStyle w:val="17"/>
              <w:bidi w:val="0"/>
              <w:rPr>
                <w:rFonts w:hint="eastAsia"/>
              </w:rPr>
            </w:pPr>
            <w:r>
              <w:t>A：帮助</w:t>
            </w:r>
            <w:r>
              <w:rPr>
                <w:rFonts w:hint="eastAsia"/>
              </w:rPr>
              <w:t>作用</w:t>
            </w:r>
            <w:r>
              <w:t>很大</w:t>
            </w:r>
          </w:p>
          <w:p w14:paraId="3716357E">
            <w:pPr>
              <w:pStyle w:val="17"/>
              <w:bidi w:val="0"/>
              <w:rPr>
                <w:rFonts w:hint="eastAsia"/>
              </w:rPr>
            </w:pPr>
            <w:r>
              <w:t>B：帮助</w:t>
            </w:r>
            <w:r>
              <w:rPr>
                <w:rFonts w:hint="eastAsia"/>
              </w:rPr>
              <w:t>作用较大</w:t>
            </w:r>
          </w:p>
          <w:p w14:paraId="52947DBF">
            <w:pPr>
              <w:pStyle w:val="17"/>
              <w:bidi w:val="0"/>
              <w:rPr>
                <w:rFonts w:hint="eastAsia"/>
              </w:rPr>
            </w:pPr>
            <w:r>
              <w:t>C：</w:t>
            </w:r>
            <w:r>
              <w:rPr>
                <w:rFonts w:hint="eastAsia"/>
              </w:rPr>
              <w:t>帮助作用较小</w:t>
            </w:r>
          </w:p>
          <w:p w14:paraId="6E698CC3">
            <w:pPr>
              <w:pStyle w:val="17"/>
              <w:bidi w:val="0"/>
              <w:rPr>
                <w:rFonts w:hint="eastAsia"/>
              </w:rPr>
            </w:pPr>
            <w:r>
              <w:t>D：无帮助</w:t>
            </w:r>
            <w:r>
              <w:rPr>
                <w:rFonts w:hint="eastAsia"/>
              </w:rPr>
              <w:t>作用</w:t>
            </w:r>
          </w:p>
        </w:tc>
        <w:tc>
          <w:tcPr>
            <w:tcW w:w="1038" w:type="pct"/>
            <w:vAlign w:val="center"/>
          </w:tcPr>
          <w:p w14:paraId="7E3042FE">
            <w:pPr>
              <w:pStyle w:val="17"/>
              <w:bidi w:val="0"/>
              <w:rPr>
                <w:rFonts w:hint="eastAsia"/>
              </w:rPr>
            </w:pPr>
          </w:p>
        </w:tc>
      </w:tr>
      <w:tr w14:paraId="11C4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469DBE30">
            <w:pPr>
              <w:pStyle w:val="17"/>
              <w:bidi w:val="0"/>
              <w:rPr>
                <w:rFonts w:hint="eastAsia"/>
              </w:rPr>
            </w:pPr>
            <w:r>
              <w:rPr>
                <w:rFonts w:hint="eastAsia"/>
              </w:rPr>
              <w:t>（10）您认为灾谱房屋建筑调查及经营性自建房巡检能否降低房屋安全事故发生率？</w:t>
            </w:r>
          </w:p>
          <w:p w14:paraId="0906CF2E">
            <w:pPr>
              <w:pStyle w:val="17"/>
              <w:bidi w:val="0"/>
              <w:rPr>
                <w:rFonts w:hint="eastAsia"/>
              </w:rPr>
            </w:pPr>
            <w:r>
              <w:rPr>
                <w:rFonts w:hint="eastAsia"/>
              </w:rPr>
              <w:t>A：有很大幅度降低</w:t>
            </w:r>
          </w:p>
          <w:p w14:paraId="531A6430">
            <w:pPr>
              <w:pStyle w:val="17"/>
              <w:bidi w:val="0"/>
              <w:rPr>
                <w:rFonts w:hint="eastAsia"/>
              </w:rPr>
            </w:pPr>
            <w:r>
              <w:rPr>
                <w:rFonts w:hint="eastAsia"/>
              </w:rPr>
              <w:t>B：有较大幅度降低</w:t>
            </w:r>
          </w:p>
          <w:p w14:paraId="36CBC9AD">
            <w:pPr>
              <w:pStyle w:val="17"/>
              <w:bidi w:val="0"/>
              <w:rPr>
                <w:rFonts w:hint="eastAsia"/>
              </w:rPr>
            </w:pPr>
            <w:r>
              <w:rPr>
                <w:rFonts w:hint="eastAsia"/>
              </w:rPr>
              <w:t>C：降低幅度一般</w:t>
            </w:r>
          </w:p>
          <w:p w14:paraId="4671C026">
            <w:pPr>
              <w:pStyle w:val="17"/>
              <w:bidi w:val="0"/>
              <w:rPr>
                <w:rFonts w:hint="eastAsia"/>
              </w:rPr>
            </w:pPr>
            <w:r>
              <w:rPr>
                <w:rFonts w:hint="eastAsia"/>
              </w:rPr>
              <w:t>D：有较少幅度降低</w:t>
            </w:r>
          </w:p>
          <w:p w14:paraId="41141A32">
            <w:pPr>
              <w:pStyle w:val="17"/>
              <w:bidi w:val="0"/>
              <w:rPr>
                <w:rFonts w:hint="eastAsia"/>
              </w:rPr>
            </w:pPr>
            <w:r>
              <w:rPr>
                <w:rFonts w:hint="eastAsia"/>
              </w:rPr>
              <w:t>E：没有降低</w:t>
            </w:r>
          </w:p>
        </w:tc>
        <w:tc>
          <w:tcPr>
            <w:tcW w:w="1038" w:type="pct"/>
            <w:vAlign w:val="center"/>
          </w:tcPr>
          <w:p w14:paraId="75C65759">
            <w:pPr>
              <w:pStyle w:val="17"/>
              <w:bidi w:val="0"/>
              <w:rPr>
                <w:rFonts w:hint="eastAsia"/>
              </w:rPr>
            </w:pPr>
          </w:p>
        </w:tc>
      </w:tr>
      <w:tr w14:paraId="4D07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7AECFD6B">
            <w:pPr>
              <w:pStyle w:val="17"/>
              <w:bidi w:val="0"/>
              <w:rPr>
                <w:rFonts w:hint="eastAsia"/>
              </w:rPr>
            </w:pPr>
            <w:r>
              <w:rPr>
                <w:rFonts w:hint="eastAsia"/>
              </w:rPr>
              <w:t>（11）您认为灾谱房屋建筑调查及经营性自建房巡检能否提高应急处置响应效率？</w:t>
            </w:r>
          </w:p>
          <w:p w14:paraId="374FE45C">
            <w:pPr>
              <w:pStyle w:val="17"/>
              <w:bidi w:val="0"/>
              <w:rPr>
                <w:rFonts w:hint="eastAsia"/>
              </w:rPr>
            </w:pPr>
            <w:r>
              <w:rPr>
                <w:rFonts w:hint="eastAsia"/>
              </w:rPr>
              <w:t>A：有很大幅度提升</w:t>
            </w:r>
          </w:p>
          <w:p w14:paraId="4BF46A00">
            <w:pPr>
              <w:pStyle w:val="17"/>
              <w:bidi w:val="0"/>
              <w:rPr>
                <w:rFonts w:hint="eastAsia"/>
              </w:rPr>
            </w:pPr>
            <w:r>
              <w:rPr>
                <w:rFonts w:hint="eastAsia"/>
              </w:rPr>
              <w:t>B：有较大幅度提升</w:t>
            </w:r>
          </w:p>
          <w:p w14:paraId="435E8BA2">
            <w:pPr>
              <w:pStyle w:val="17"/>
              <w:bidi w:val="0"/>
              <w:rPr>
                <w:rFonts w:hint="eastAsia"/>
              </w:rPr>
            </w:pPr>
            <w:r>
              <w:rPr>
                <w:rFonts w:hint="eastAsia"/>
              </w:rPr>
              <w:t>C：提升幅度一般</w:t>
            </w:r>
          </w:p>
          <w:p w14:paraId="27C3D6DC">
            <w:pPr>
              <w:pStyle w:val="17"/>
              <w:bidi w:val="0"/>
              <w:rPr>
                <w:rFonts w:hint="eastAsia"/>
              </w:rPr>
            </w:pPr>
            <w:r>
              <w:rPr>
                <w:rFonts w:hint="eastAsia"/>
              </w:rPr>
              <w:t>D：有较小幅度提升</w:t>
            </w:r>
          </w:p>
          <w:p w14:paraId="7B097DDB">
            <w:pPr>
              <w:pStyle w:val="17"/>
              <w:bidi w:val="0"/>
              <w:rPr>
                <w:rFonts w:hint="eastAsia"/>
              </w:rPr>
            </w:pPr>
            <w:r>
              <w:rPr>
                <w:rFonts w:hint="eastAsia"/>
              </w:rPr>
              <w:t>E：没有提升</w:t>
            </w:r>
          </w:p>
        </w:tc>
        <w:tc>
          <w:tcPr>
            <w:tcW w:w="1038" w:type="pct"/>
            <w:vAlign w:val="center"/>
          </w:tcPr>
          <w:p w14:paraId="1148B6DA">
            <w:pPr>
              <w:pStyle w:val="17"/>
              <w:bidi w:val="0"/>
              <w:rPr>
                <w:rFonts w:hint="eastAsia"/>
              </w:rPr>
            </w:pPr>
          </w:p>
        </w:tc>
      </w:tr>
      <w:tr w14:paraId="2980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6BE4F2EB">
            <w:pPr>
              <w:pStyle w:val="17"/>
              <w:bidi w:val="0"/>
              <w:rPr>
                <w:rFonts w:hint="eastAsia"/>
              </w:rPr>
            </w:pPr>
            <w:r>
              <w:rPr>
                <w:rFonts w:hint="eastAsia"/>
              </w:rPr>
              <w:t>（12）您认为灾谱房屋建筑调查及经营性自建房巡检的房屋安全数据利用率如何？</w:t>
            </w:r>
          </w:p>
          <w:p w14:paraId="0AF0E9E8">
            <w:pPr>
              <w:pStyle w:val="17"/>
              <w:bidi w:val="0"/>
              <w:rPr>
                <w:rFonts w:hint="eastAsia"/>
              </w:rPr>
            </w:pPr>
            <w:r>
              <w:rPr>
                <w:rFonts w:hint="eastAsia"/>
              </w:rPr>
              <w:t>A：数据利用成效度高</w:t>
            </w:r>
          </w:p>
          <w:p w14:paraId="686B6F94">
            <w:pPr>
              <w:pStyle w:val="17"/>
              <w:bidi w:val="0"/>
              <w:rPr>
                <w:rFonts w:hint="eastAsia"/>
              </w:rPr>
            </w:pPr>
            <w:r>
              <w:rPr>
                <w:rFonts w:hint="eastAsia"/>
              </w:rPr>
              <w:t>B：数据利用成效度较高</w:t>
            </w:r>
          </w:p>
          <w:p w14:paraId="5F8C8555">
            <w:pPr>
              <w:pStyle w:val="17"/>
              <w:bidi w:val="0"/>
              <w:rPr>
                <w:rFonts w:hint="eastAsia"/>
              </w:rPr>
            </w:pPr>
            <w:r>
              <w:rPr>
                <w:rFonts w:hint="eastAsia"/>
              </w:rPr>
              <w:t>C：数据利用成效度一般</w:t>
            </w:r>
          </w:p>
          <w:p w14:paraId="394A582C">
            <w:pPr>
              <w:pStyle w:val="17"/>
              <w:bidi w:val="0"/>
              <w:rPr>
                <w:rFonts w:hint="eastAsia"/>
              </w:rPr>
            </w:pPr>
            <w:r>
              <w:rPr>
                <w:rFonts w:hint="eastAsia"/>
              </w:rPr>
              <w:t>D：数据利用成效度较低</w:t>
            </w:r>
          </w:p>
          <w:p w14:paraId="23352769">
            <w:pPr>
              <w:pStyle w:val="17"/>
              <w:bidi w:val="0"/>
              <w:rPr>
                <w:rFonts w:hint="eastAsia"/>
              </w:rPr>
            </w:pPr>
            <w:r>
              <w:rPr>
                <w:rFonts w:hint="eastAsia"/>
              </w:rPr>
              <w:t>E：数据无利用成效</w:t>
            </w:r>
          </w:p>
        </w:tc>
        <w:tc>
          <w:tcPr>
            <w:tcW w:w="1038" w:type="pct"/>
            <w:vAlign w:val="center"/>
          </w:tcPr>
          <w:p w14:paraId="2FC7405A">
            <w:pPr>
              <w:pStyle w:val="17"/>
              <w:bidi w:val="0"/>
              <w:rPr>
                <w:rFonts w:hint="eastAsia"/>
              </w:rPr>
            </w:pPr>
          </w:p>
        </w:tc>
      </w:tr>
      <w:tr w14:paraId="0895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0D22471A">
            <w:pPr>
              <w:pStyle w:val="17"/>
              <w:bidi w:val="0"/>
              <w:rPr>
                <w:rFonts w:hint="eastAsia"/>
              </w:rPr>
            </w:pPr>
            <w:r>
              <w:rPr>
                <w:rFonts w:hint="eastAsia"/>
              </w:rPr>
              <w:t>（13）您认为灾谱房屋建筑调查与经营性自建房巡检对群众安全意识是否有所推动作用？</w:t>
            </w:r>
          </w:p>
          <w:p w14:paraId="49555EAB">
            <w:pPr>
              <w:pStyle w:val="17"/>
              <w:bidi w:val="0"/>
              <w:rPr>
                <w:rFonts w:hint="eastAsia"/>
              </w:rPr>
            </w:pPr>
            <w:r>
              <w:rPr>
                <w:rFonts w:hint="eastAsia"/>
              </w:rPr>
              <w:t>A：有很大推动作用</w:t>
            </w:r>
          </w:p>
          <w:p w14:paraId="06BE7447">
            <w:pPr>
              <w:pStyle w:val="17"/>
              <w:bidi w:val="0"/>
              <w:rPr>
                <w:rFonts w:hint="eastAsia"/>
              </w:rPr>
            </w:pPr>
            <w:r>
              <w:rPr>
                <w:rFonts w:hint="eastAsia"/>
              </w:rPr>
              <w:t>B：有较大推动作用</w:t>
            </w:r>
          </w:p>
          <w:p w14:paraId="1432BB30">
            <w:pPr>
              <w:pStyle w:val="17"/>
              <w:bidi w:val="0"/>
              <w:rPr>
                <w:rFonts w:hint="eastAsia"/>
              </w:rPr>
            </w:pPr>
            <w:r>
              <w:rPr>
                <w:rFonts w:hint="eastAsia"/>
              </w:rPr>
              <w:t>C：有一定推动作用</w:t>
            </w:r>
          </w:p>
          <w:p w14:paraId="026821E7">
            <w:pPr>
              <w:pStyle w:val="17"/>
              <w:bidi w:val="0"/>
              <w:rPr>
                <w:rFonts w:hint="eastAsia"/>
              </w:rPr>
            </w:pPr>
            <w:r>
              <w:rPr>
                <w:rFonts w:hint="eastAsia"/>
              </w:rPr>
              <w:t>D：没有推动作用</w:t>
            </w:r>
          </w:p>
        </w:tc>
        <w:tc>
          <w:tcPr>
            <w:tcW w:w="1038" w:type="pct"/>
            <w:vAlign w:val="center"/>
          </w:tcPr>
          <w:p w14:paraId="742049F1">
            <w:pPr>
              <w:pStyle w:val="17"/>
              <w:bidi w:val="0"/>
              <w:rPr>
                <w:rFonts w:hint="eastAsia"/>
              </w:rPr>
            </w:pPr>
          </w:p>
        </w:tc>
      </w:tr>
      <w:tr w14:paraId="3F20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5C693126">
            <w:pPr>
              <w:pStyle w:val="17"/>
              <w:bidi w:val="0"/>
              <w:rPr>
                <w:rFonts w:hint="eastAsia"/>
              </w:rPr>
            </w:pPr>
            <w:r>
              <w:rPr>
                <w:rFonts w:hint="eastAsia"/>
              </w:rPr>
              <w:t>（14）您认为灾谱房屋建筑调查的满意度如何？</w:t>
            </w:r>
          </w:p>
          <w:p w14:paraId="0C5BADA4">
            <w:pPr>
              <w:pStyle w:val="17"/>
              <w:bidi w:val="0"/>
              <w:rPr>
                <w:rFonts w:hint="eastAsia"/>
              </w:rPr>
            </w:pPr>
            <w:r>
              <w:rPr>
                <w:rFonts w:hint="eastAsia"/>
              </w:rPr>
              <w:t>A：非常满意</w:t>
            </w:r>
          </w:p>
          <w:p w14:paraId="3EC9A40E">
            <w:pPr>
              <w:pStyle w:val="17"/>
              <w:bidi w:val="0"/>
              <w:rPr>
                <w:rFonts w:hint="eastAsia"/>
              </w:rPr>
            </w:pPr>
            <w:r>
              <w:rPr>
                <w:rFonts w:hint="eastAsia"/>
              </w:rPr>
              <w:t>B：比较满意</w:t>
            </w:r>
          </w:p>
          <w:p w14:paraId="64129A80">
            <w:pPr>
              <w:pStyle w:val="17"/>
              <w:bidi w:val="0"/>
              <w:rPr>
                <w:rFonts w:hint="eastAsia"/>
              </w:rPr>
            </w:pPr>
            <w:r>
              <w:rPr>
                <w:rFonts w:hint="eastAsia"/>
              </w:rPr>
              <w:t>C：满意度一般</w:t>
            </w:r>
          </w:p>
          <w:p w14:paraId="6785B06E">
            <w:pPr>
              <w:pStyle w:val="17"/>
              <w:bidi w:val="0"/>
              <w:rPr>
                <w:rFonts w:hint="eastAsia"/>
              </w:rPr>
            </w:pPr>
            <w:r>
              <w:rPr>
                <w:rFonts w:hint="eastAsia"/>
              </w:rPr>
              <w:t>D：不满意</w:t>
            </w:r>
          </w:p>
        </w:tc>
        <w:tc>
          <w:tcPr>
            <w:tcW w:w="1038" w:type="pct"/>
            <w:vAlign w:val="center"/>
          </w:tcPr>
          <w:p w14:paraId="2D963944">
            <w:pPr>
              <w:pStyle w:val="17"/>
              <w:bidi w:val="0"/>
              <w:rPr>
                <w:rFonts w:hint="eastAsia"/>
              </w:rPr>
            </w:pPr>
          </w:p>
        </w:tc>
      </w:tr>
      <w:tr w14:paraId="36E0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41967FF3">
            <w:pPr>
              <w:pStyle w:val="17"/>
              <w:bidi w:val="0"/>
              <w:rPr>
                <w:rFonts w:hint="eastAsia"/>
              </w:rPr>
            </w:pPr>
            <w:r>
              <w:rPr>
                <w:rFonts w:hint="eastAsia"/>
              </w:rPr>
              <w:t>（15）您对经营性自建房巡检的满意度如何？</w:t>
            </w:r>
          </w:p>
          <w:p w14:paraId="4FAB15CE">
            <w:pPr>
              <w:pStyle w:val="17"/>
              <w:bidi w:val="0"/>
              <w:rPr>
                <w:rFonts w:hint="eastAsia"/>
              </w:rPr>
            </w:pPr>
            <w:r>
              <w:rPr>
                <w:rFonts w:hint="eastAsia"/>
              </w:rPr>
              <w:t>A：非常满意</w:t>
            </w:r>
          </w:p>
          <w:p w14:paraId="30C6D5E7">
            <w:pPr>
              <w:pStyle w:val="17"/>
              <w:bidi w:val="0"/>
              <w:rPr>
                <w:rFonts w:hint="eastAsia"/>
              </w:rPr>
            </w:pPr>
            <w:r>
              <w:rPr>
                <w:rFonts w:hint="eastAsia"/>
              </w:rPr>
              <w:t>B：比较满意</w:t>
            </w:r>
          </w:p>
          <w:p w14:paraId="4E40DA9C">
            <w:pPr>
              <w:pStyle w:val="17"/>
              <w:bidi w:val="0"/>
              <w:rPr>
                <w:rFonts w:hint="eastAsia"/>
              </w:rPr>
            </w:pPr>
            <w:r>
              <w:rPr>
                <w:rFonts w:hint="eastAsia"/>
              </w:rPr>
              <w:t>C：满意度一般</w:t>
            </w:r>
          </w:p>
          <w:p w14:paraId="345298C9">
            <w:pPr>
              <w:pStyle w:val="17"/>
              <w:bidi w:val="0"/>
              <w:rPr>
                <w:rFonts w:hint="eastAsia"/>
              </w:rPr>
            </w:pPr>
            <w:r>
              <w:rPr>
                <w:rFonts w:hint="eastAsia"/>
              </w:rPr>
              <w:t>D：不满意</w:t>
            </w:r>
          </w:p>
        </w:tc>
        <w:tc>
          <w:tcPr>
            <w:tcW w:w="1038" w:type="pct"/>
            <w:vAlign w:val="center"/>
          </w:tcPr>
          <w:p w14:paraId="6E263DE4">
            <w:pPr>
              <w:pStyle w:val="17"/>
              <w:bidi w:val="0"/>
              <w:rPr>
                <w:rFonts w:hint="eastAsia"/>
              </w:rPr>
            </w:pPr>
          </w:p>
        </w:tc>
      </w:tr>
    </w:tbl>
    <w:p w14:paraId="3A259551">
      <w:pPr>
        <w:spacing w:after="0" w:line="408" w:lineRule="auto"/>
        <w:ind w:firstLine="422" w:firstLineChars="200"/>
        <w:rPr>
          <w:rFonts w:hint="eastAsia" w:ascii="仿宋" w:hAnsi="仿宋" w:eastAsia="仿宋"/>
          <w:b/>
          <w:sz w:val="21"/>
          <w:szCs w:val="16"/>
        </w:rPr>
      </w:pPr>
    </w:p>
    <w:p w14:paraId="2CC1A7AD">
      <w:pPr>
        <w:widowControl/>
        <w:spacing w:after="0" w:line="240" w:lineRule="auto"/>
        <w:rPr>
          <w:rFonts w:hint="eastAsia" w:ascii="仿宋" w:hAnsi="仿宋" w:eastAsia="仿宋"/>
          <w:b/>
          <w:sz w:val="21"/>
          <w:szCs w:val="16"/>
        </w:rPr>
      </w:pPr>
      <w:r>
        <w:rPr>
          <w:rFonts w:hint="eastAsia" w:ascii="仿宋" w:hAnsi="仿宋" w:eastAsia="仿宋"/>
          <w:b/>
          <w:sz w:val="21"/>
          <w:szCs w:val="16"/>
        </w:rPr>
        <w:br w:type="page"/>
      </w:r>
    </w:p>
    <w:p w14:paraId="1F40C8F3">
      <w:pPr>
        <w:keepNext w:val="0"/>
        <w:keepLines w:val="0"/>
        <w:pageBreakBefore w:val="0"/>
        <w:widowControl/>
        <w:kinsoku/>
        <w:wordWrap w:val="0"/>
        <w:overflowPunct/>
        <w:topLinePunct w:val="0"/>
        <w:autoSpaceDE/>
        <w:autoSpaceDN/>
        <w:bidi w:val="0"/>
        <w:adjustRightInd w:val="0"/>
        <w:snapToGrid w:val="0"/>
        <w:spacing w:after="0" w:line="240" w:lineRule="auto"/>
        <w:ind w:firstLine="0" w:firstLineChars="0"/>
        <w:textAlignment w:val="baseline"/>
        <w:rPr>
          <w:rFonts w:hint="eastAsia" w:ascii="仿宋" w:hAnsi="仿宋" w:eastAsia="仿宋"/>
          <w:b/>
          <w:sz w:val="21"/>
          <w:szCs w:val="16"/>
        </w:rPr>
      </w:pPr>
      <w:r>
        <w:drawing>
          <wp:inline distT="0" distB="0" distL="0" distR="0">
            <wp:extent cx="5760085" cy="8143240"/>
            <wp:effectExtent l="0" t="0" r="12065" b="10160"/>
            <wp:docPr id="16429470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47079"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4285300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30081"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15975253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25384"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8720024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02488"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p>
    <w:p w14:paraId="727498B8">
      <w:pPr>
        <w:widowControl/>
        <w:spacing w:after="0" w:line="240" w:lineRule="auto"/>
        <w:rPr>
          <w:rFonts w:hint="eastAsia" w:ascii="仿宋" w:hAnsi="仿宋" w:eastAsia="仿宋"/>
          <w:b/>
          <w:sz w:val="21"/>
          <w:szCs w:val="16"/>
        </w:rPr>
      </w:pPr>
      <w:r>
        <w:rPr>
          <w:rFonts w:hint="eastAsia" w:ascii="仿宋" w:hAnsi="仿宋" w:eastAsia="仿宋"/>
          <w:b/>
          <w:sz w:val="21"/>
          <w:szCs w:val="16"/>
        </w:rPr>
        <w:br w:type="page"/>
      </w:r>
    </w:p>
    <w:p w14:paraId="3DBE930A">
      <w:pPr>
        <w:pStyle w:val="3"/>
        <w:bidi w:val="0"/>
        <w:rPr>
          <w:rFonts w:hint="eastAsia"/>
        </w:rPr>
      </w:pPr>
      <w:bookmarkStart w:id="128" w:name="_Toc4504"/>
      <w:bookmarkStart w:id="129" w:name="_Toc25261"/>
      <w:r>
        <w:rPr>
          <w:rFonts w:hint="eastAsia"/>
        </w:rPr>
        <w:t>附件二：访谈相关照片</w:t>
      </w:r>
      <w:bookmarkEnd w:id="128"/>
      <w:bookmarkEnd w:id="129"/>
    </w:p>
    <w:p w14:paraId="20193445">
      <w:pPr>
        <w:spacing w:after="0" w:line="408" w:lineRule="auto"/>
        <w:ind w:firstLine="560" w:firstLineChars="200"/>
        <w:jc w:val="both"/>
        <w:rPr>
          <w:rFonts w:hint="eastAsia" w:ascii="仿宋" w:hAnsi="仿宋" w:eastAsia="仿宋"/>
          <w:sz w:val="28"/>
          <w:szCs w:val="21"/>
        </w:rPr>
      </w:pPr>
      <w:r>
        <w:drawing>
          <wp:inline distT="0" distB="0" distL="0" distR="0">
            <wp:extent cx="2339975" cy="1755775"/>
            <wp:effectExtent l="0" t="0" r="3175" b="15875"/>
            <wp:docPr id="1245563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63643"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r>
        <w:rPr>
          <w:rFonts w:hint="eastAsia" w:ascii="仿宋" w:hAnsi="仿宋" w:eastAsia="仿宋"/>
          <w:sz w:val="28"/>
          <w:szCs w:val="21"/>
        </w:rPr>
        <w:t xml:space="preserve">  </w:t>
      </w:r>
      <w:r>
        <w:drawing>
          <wp:inline distT="0" distB="0" distL="0" distR="0">
            <wp:extent cx="2339975" cy="1755775"/>
            <wp:effectExtent l="0" t="0" r="3175" b="15875"/>
            <wp:docPr id="1787542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4267"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p>
    <w:p w14:paraId="52A29ADB">
      <w:pPr>
        <w:spacing w:after="0" w:line="408" w:lineRule="auto"/>
        <w:ind w:firstLine="560" w:firstLineChars="200"/>
        <w:jc w:val="both"/>
        <w:rPr>
          <w:rFonts w:hint="eastAsia" w:ascii="仿宋" w:hAnsi="仿宋" w:eastAsia="仿宋"/>
          <w:sz w:val="28"/>
          <w:szCs w:val="21"/>
        </w:rPr>
      </w:pPr>
    </w:p>
    <w:p w14:paraId="781AA581">
      <w:pPr>
        <w:spacing w:after="0" w:line="408" w:lineRule="auto"/>
        <w:ind w:firstLine="560" w:firstLineChars="200"/>
        <w:jc w:val="both"/>
        <w:rPr>
          <w:rFonts w:hint="eastAsia" w:ascii="仿宋" w:hAnsi="仿宋" w:eastAsia="仿宋"/>
          <w:sz w:val="28"/>
          <w:szCs w:val="21"/>
        </w:rPr>
      </w:pPr>
      <w:r>
        <w:drawing>
          <wp:inline distT="0" distB="0" distL="0" distR="0">
            <wp:extent cx="2339975" cy="1755775"/>
            <wp:effectExtent l="0" t="0" r="3175" b="15875"/>
            <wp:docPr id="4583298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29867"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r>
        <w:rPr>
          <w:rFonts w:hint="eastAsia" w:ascii="仿宋" w:hAnsi="仿宋" w:eastAsia="仿宋"/>
          <w:sz w:val="28"/>
        </w:rPr>
        <w:t xml:space="preserve">  </w:t>
      </w:r>
      <w:r>
        <w:drawing>
          <wp:inline distT="0" distB="0" distL="0" distR="0">
            <wp:extent cx="2339975" cy="1755140"/>
            <wp:effectExtent l="0" t="0" r="3175" b="16510"/>
            <wp:docPr id="11919455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45577"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39975" cy="1755140"/>
                    </a:xfrm>
                    <a:prstGeom prst="rect">
                      <a:avLst/>
                    </a:prstGeom>
                    <a:noFill/>
                    <a:ln>
                      <a:noFill/>
                    </a:ln>
                  </pic:spPr>
                </pic:pic>
              </a:graphicData>
            </a:graphic>
          </wp:inline>
        </w:drawing>
      </w:r>
    </w:p>
    <w:p w14:paraId="48E8923C">
      <w:pPr>
        <w:spacing w:after="0" w:line="408" w:lineRule="auto"/>
        <w:ind w:firstLine="560" w:firstLineChars="200"/>
        <w:jc w:val="both"/>
        <w:rPr>
          <w:rFonts w:hint="eastAsia" w:ascii="仿宋" w:hAnsi="仿宋" w:eastAsia="仿宋"/>
          <w:sz w:val="28"/>
          <w:szCs w:val="21"/>
        </w:rPr>
      </w:pPr>
    </w:p>
    <w:p w14:paraId="07FAC699">
      <w:pPr>
        <w:spacing w:after="0" w:line="408" w:lineRule="auto"/>
        <w:ind w:firstLine="560" w:firstLineChars="200"/>
        <w:jc w:val="both"/>
        <w:rPr>
          <w:rFonts w:hint="eastAsia" w:ascii="仿宋" w:hAnsi="仿宋" w:eastAsia="仿宋"/>
          <w:sz w:val="28"/>
          <w:szCs w:val="21"/>
        </w:rPr>
      </w:pPr>
      <w:r>
        <w:drawing>
          <wp:inline distT="0" distB="0" distL="0" distR="0">
            <wp:extent cx="2339975" cy="1755775"/>
            <wp:effectExtent l="0" t="0" r="3175" b="15875"/>
            <wp:docPr id="10515220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2203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r>
        <w:rPr>
          <w:rFonts w:hint="eastAsia" w:ascii="仿宋" w:hAnsi="仿宋" w:eastAsia="仿宋"/>
          <w:sz w:val="28"/>
        </w:rPr>
        <w:t xml:space="preserve">  </w:t>
      </w:r>
      <w:r>
        <w:drawing>
          <wp:inline distT="0" distB="0" distL="0" distR="0">
            <wp:extent cx="2339975" cy="1755775"/>
            <wp:effectExtent l="0" t="0" r="3175" b="15875"/>
            <wp:docPr id="4326400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4001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p>
    <w:p w14:paraId="7A86BE5B">
      <w:pPr>
        <w:spacing w:after="0" w:line="408" w:lineRule="auto"/>
        <w:ind w:firstLine="562" w:firstLineChars="200"/>
        <w:rPr>
          <w:rFonts w:hint="eastAsia" w:ascii="仿宋" w:hAnsi="仿宋" w:eastAsia="仿宋"/>
          <w:b/>
          <w:sz w:val="28"/>
          <w:szCs w:val="21"/>
        </w:rPr>
      </w:pPr>
    </w:p>
    <w:p w14:paraId="3B9485EB">
      <w:pPr>
        <w:widowControl/>
        <w:spacing w:after="0" w:line="240" w:lineRule="auto"/>
        <w:rPr>
          <w:rFonts w:hint="eastAsia" w:ascii="仿宋" w:hAnsi="仿宋" w:eastAsia="仿宋"/>
          <w:b/>
          <w:sz w:val="28"/>
          <w:szCs w:val="21"/>
        </w:rPr>
      </w:pPr>
      <w:r>
        <w:rPr>
          <w:rFonts w:hint="eastAsia" w:ascii="仿宋" w:hAnsi="仿宋" w:eastAsia="仿宋"/>
          <w:b/>
          <w:sz w:val="28"/>
          <w:szCs w:val="21"/>
        </w:rPr>
        <w:br w:type="page"/>
      </w:r>
    </w:p>
    <w:p w14:paraId="73DD1149">
      <w:pPr>
        <w:pStyle w:val="3"/>
        <w:bidi w:val="0"/>
        <w:rPr>
          <w:rFonts w:hint="eastAsia"/>
        </w:rPr>
      </w:pPr>
      <w:bookmarkStart w:id="130" w:name="_Toc11813"/>
      <w:bookmarkStart w:id="131" w:name="_Toc8965"/>
      <w:r>
        <w:rPr>
          <w:rFonts w:hint="eastAsia"/>
        </w:rPr>
        <w:t>附件三：绩效评价指标体系及得分情况表</w:t>
      </w:r>
      <w:bookmarkEnd w:id="130"/>
      <w:bookmarkEnd w:id="131"/>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757"/>
        <w:gridCol w:w="1180"/>
        <w:gridCol w:w="2398"/>
        <w:gridCol w:w="2644"/>
        <w:gridCol w:w="397"/>
        <w:gridCol w:w="397"/>
      </w:tblGrid>
      <w:tr w14:paraId="1244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49" w:type="pct"/>
            <w:shd w:val="clear" w:color="auto" w:fill="D8D8D8" w:themeFill="background1" w:themeFillShade="D9"/>
            <w:vAlign w:val="center"/>
          </w:tcPr>
          <w:p w14:paraId="375C9AB5">
            <w:pPr>
              <w:pStyle w:val="17"/>
              <w:bidi w:val="0"/>
              <w:jc w:val="center"/>
              <w:rPr>
                <w:rFonts w:hint="eastAsia"/>
                <w:b/>
                <w:bCs/>
              </w:rPr>
            </w:pPr>
            <w:r>
              <w:rPr>
                <w:rFonts w:hint="eastAsia"/>
                <w:b/>
                <w:bCs/>
              </w:rPr>
              <w:t>一级指标</w:t>
            </w:r>
          </w:p>
        </w:tc>
        <w:tc>
          <w:tcPr>
            <w:tcW w:w="453" w:type="pct"/>
            <w:shd w:val="clear" w:color="auto" w:fill="D8D8D8" w:themeFill="background1" w:themeFillShade="D9"/>
            <w:vAlign w:val="center"/>
          </w:tcPr>
          <w:p w14:paraId="6B0307C4">
            <w:pPr>
              <w:pStyle w:val="17"/>
              <w:bidi w:val="0"/>
              <w:jc w:val="center"/>
              <w:rPr>
                <w:rFonts w:hint="eastAsia"/>
                <w:b/>
                <w:bCs/>
              </w:rPr>
            </w:pPr>
            <w:r>
              <w:rPr>
                <w:rFonts w:hint="eastAsia"/>
                <w:b/>
                <w:bCs/>
              </w:rPr>
              <w:t>二级指标</w:t>
            </w:r>
          </w:p>
        </w:tc>
        <w:tc>
          <w:tcPr>
            <w:tcW w:w="701" w:type="pct"/>
            <w:shd w:val="clear" w:color="auto" w:fill="D8D8D8" w:themeFill="background1" w:themeFillShade="D9"/>
            <w:vAlign w:val="center"/>
          </w:tcPr>
          <w:p w14:paraId="40FD8CCA">
            <w:pPr>
              <w:pStyle w:val="17"/>
              <w:bidi w:val="0"/>
              <w:jc w:val="center"/>
              <w:rPr>
                <w:rFonts w:hint="eastAsia"/>
                <w:b/>
                <w:bCs/>
              </w:rPr>
            </w:pPr>
            <w:r>
              <w:rPr>
                <w:rFonts w:hint="eastAsia"/>
                <w:b/>
                <w:bCs/>
              </w:rPr>
              <w:t>三级指标</w:t>
            </w:r>
          </w:p>
        </w:tc>
        <w:tc>
          <w:tcPr>
            <w:tcW w:w="1416" w:type="pct"/>
            <w:shd w:val="clear" w:color="auto" w:fill="D8D8D8" w:themeFill="background1" w:themeFillShade="D9"/>
            <w:vAlign w:val="center"/>
          </w:tcPr>
          <w:p w14:paraId="0AB23C79">
            <w:pPr>
              <w:pStyle w:val="17"/>
              <w:bidi w:val="0"/>
              <w:jc w:val="center"/>
              <w:rPr>
                <w:rFonts w:hint="eastAsia"/>
                <w:b/>
                <w:bCs/>
              </w:rPr>
            </w:pPr>
            <w:r>
              <w:rPr>
                <w:rFonts w:hint="eastAsia"/>
                <w:b/>
                <w:bCs/>
              </w:rPr>
              <w:t>指标解释</w:t>
            </w:r>
          </w:p>
        </w:tc>
        <w:tc>
          <w:tcPr>
            <w:tcW w:w="1560" w:type="pct"/>
            <w:shd w:val="clear" w:color="auto" w:fill="D8D8D8" w:themeFill="background1" w:themeFillShade="D9"/>
            <w:vAlign w:val="center"/>
          </w:tcPr>
          <w:p w14:paraId="25867215">
            <w:pPr>
              <w:pStyle w:val="17"/>
              <w:bidi w:val="0"/>
              <w:jc w:val="center"/>
              <w:rPr>
                <w:rFonts w:hint="eastAsia"/>
                <w:b/>
                <w:bCs/>
              </w:rPr>
            </w:pPr>
            <w:r>
              <w:rPr>
                <w:rFonts w:hint="eastAsia"/>
                <w:b/>
                <w:bCs/>
              </w:rPr>
              <w:t>评分标准</w:t>
            </w:r>
          </w:p>
        </w:tc>
        <w:tc>
          <w:tcPr>
            <w:tcW w:w="212" w:type="pct"/>
            <w:shd w:val="clear" w:color="auto" w:fill="D8D8D8" w:themeFill="background1" w:themeFillShade="D9"/>
            <w:vAlign w:val="center"/>
          </w:tcPr>
          <w:p w14:paraId="3DF270FB">
            <w:pPr>
              <w:pStyle w:val="17"/>
              <w:bidi w:val="0"/>
              <w:jc w:val="center"/>
              <w:rPr>
                <w:rFonts w:hint="eastAsia"/>
                <w:b/>
                <w:bCs/>
              </w:rPr>
            </w:pPr>
            <w:r>
              <w:rPr>
                <w:rFonts w:hint="eastAsia"/>
                <w:b/>
                <w:bCs/>
              </w:rPr>
              <w:t>分值</w:t>
            </w:r>
          </w:p>
        </w:tc>
        <w:tc>
          <w:tcPr>
            <w:tcW w:w="209" w:type="pct"/>
            <w:shd w:val="clear" w:color="auto" w:fill="D8D8D8" w:themeFill="background1" w:themeFillShade="D9"/>
            <w:vAlign w:val="center"/>
          </w:tcPr>
          <w:p w14:paraId="142CC916">
            <w:pPr>
              <w:pStyle w:val="17"/>
              <w:bidi w:val="0"/>
              <w:jc w:val="center"/>
              <w:rPr>
                <w:rFonts w:hint="eastAsia"/>
                <w:b/>
                <w:bCs/>
              </w:rPr>
            </w:pPr>
            <w:r>
              <w:rPr>
                <w:rFonts w:hint="eastAsia"/>
                <w:b/>
                <w:bCs/>
              </w:rPr>
              <w:t>得分</w:t>
            </w:r>
          </w:p>
        </w:tc>
      </w:tr>
      <w:tr w14:paraId="6BC2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restart"/>
            <w:vAlign w:val="center"/>
          </w:tcPr>
          <w:p w14:paraId="1F03B70D">
            <w:pPr>
              <w:pStyle w:val="17"/>
              <w:bidi w:val="0"/>
              <w:rPr>
                <w:rFonts w:hint="eastAsia"/>
              </w:rPr>
            </w:pPr>
            <w:r>
              <w:rPr>
                <w:rFonts w:hint="eastAsia"/>
              </w:rPr>
              <w:t>决策（18%）</w:t>
            </w:r>
          </w:p>
        </w:tc>
        <w:tc>
          <w:tcPr>
            <w:tcW w:w="453" w:type="pct"/>
            <w:vMerge w:val="restart"/>
            <w:vAlign w:val="center"/>
          </w:tcPr>
          <w:p w14:paraId="32072001">
            <w:pPr>
              <w:pStyle w:val="17"/>
              <w:bidi w:val="0"/>
              <w:rPr>
                <w:rFonts w:hint="eastAsia"/>
              </w:rPr>
            </w:pPr>
            <w:r>
              <w:rPr>
                <w:rFonts w:hint="eastAsia"/>
              </w:rPr>
              <w:t>项目立项（6分）</w:t>
            </w:r>
          </w:p>
        </w:tc>
        <w:tc>
          <w:tcPr>
            <w:tcW w:w="701" w:type="pct"/>
            <w:vAlign w:val="center"/>
          </w:tcPr>
          <w:p w14:paraId="1D2F366B">
            <w:pPr>
              <w:pStyle w:val="17"/>
              <w:bidi w:val="0"/>
              <w:rPr>
                <w:rFonts w:hint="eastAsia"/>
              </w:rPr>
            </w:pPr>
            <w:r>
              <w:rPr>
                <w:rFonts w:hint="eastAsia"/>
              </w:rPr>
              <w:t>立项依据充分性（3分）</w:t>
            </w:r>
          </w:p>
        </w:tc>
        <w:tc>
          <w:tcPr>
            <w:tcW w:w="1416" w:type="pct"/>
            <w:vAlign w:val="center"/>
          </w:tcPr>
          <w:p w14:paraId="5674D31D">
            <w:pPr>
              <w:pStyle w:val="17"/>
              <w:bidi w:val="0"/>
              <w:rPr>
                <w:rFonts w:hint="eastAsia"/>
              </w:rPr>
            </w:pPr>
            <w:r>
              <w:rPr>
                <w:rFonts w:hint="eastAsia"/>
              </w:rPr>
              <w:t>项目立项是否符合法律法规、相关政策、发展规划以及部门职责，用以反映和考核项目立项依据情况。</w:t>
            </w:r>
          </w:p>
        </w:tc>
        <w:tc>
          <w:tcPr>
            <w:tcW w:w="1560" w:type="pct"/>
            <w:vAlign w:val="center"/>
          </w:tcPr>
          <w:p w14:paraId="67E8EDF0">
            <w:pPr>
              <w:pStyle w:val="17"/>
              <w:bidi w:val="0"/>
              <w:rPr>
                <w:rFonts w:hint="eastAsia"/>
              </w:rPr>
            </w:pPr>
            <w:r>
              <w:rPr>
                <w:rFonts w:hint="eastAsia"/>
              </w:rPr>
              <w:t>评价要点：</w:t>
            </w:r>
            <w:r>
              <w:rPr>
                <w:rFonts w:hint="eastAsia"/>
              </w:rPr>
              <w:br w:type="textWrapping"/>
            </w:r>
            <w:r>
              <w:rPr>
                <w:rFonts w:hint="eastAsia"/>
              </w:rPr>
              <w:t>①项目立项是否符合国家法律法规、国民经济发展规划和相关政策；</w:t>
            </w:r>
            <w:r>
              <w:rPr>
                <w:rFonts w:hint="eastAsia"/>
              </w:rPr>
              <w:br w:type="textWrapping"/>
            </w:r>
            <w:r>
              <w:rPr>
                <w:rFonts w:hint="eastAsia"/>
              </w:rPr>
              <w:t>②项目立项是否符合行业发展规划和政策要求；</w:t>
            </w:r>
            <w:r>
              <w:rPr>
                <w:rFonts w:hint="eastAsia"/>
              </w:rPr>
              <w:br w:type="textWrapping"/>
            </w:r>
            <w:r>
              <w:rPr>
                <w:rFonts w:hint="eastAsia"/>
              </w:rPr>
              <w:t>③项目立项是否与部门职责范围相符，属于部门履职所需；</w:t>
            </w:r>
            <w:r>
              <w:rPr>
                <w:rFonts w:hint="eastAsia"/>
              </w:rPr>
              <w:br w:type="textWrapping"/>
            </w:r>
            <w:r>
              <w:rPr>
                <w:rFonts w:hint="eastAsia"/>
              </w:rPr>
              <w:t>④项目是否属于公共财政支持范围，是否符合中央、地方事权支出责任划分原则；</w:t>
            </w:r>
            <w:r>
              <w:rPr>
                <w:rFonts w:hint="eastAsia"/>
              </w:rPr>
              <w:br w:type="textWrapping"/>
            </w:r>
            <w:r>
              <w:rPr>
                <w:rFonts w:hint="eastAsia"/>
              </w:rPr>
              <w:t>⑤项目是否与相关部门同类项目或部门内部相关项目重复。</w:t>
            </w:r>
            <w:r>
              <w:rPr>
                <w:rFonts w:hint="eastAsia"/>
              </w:rPr>
              <w:br w:type="textWrapping"/>
            </w:r>
            <w:r>
              <w:rPr>
                <w:rFonts w:hint="eastAsia"/>
              </w:rPr>
              <w:t>一项不符扣0.6分，扣完为止。</w:t>
            </w:r>
          </w:p>
        </w:tc>
        <w:tc>
          <w:tcPr>
            <w:tcW w:w="212" w:type="pct"/>
            <w:vAlign w:val="center"/>
          </w:tcPr>
          <w:p w14:paraId="2085ED0C">
            <w:pPr>
              <w:pStyle w:val="17"/>
              <w:bidi w:val="0"/>
              <w:rPr>
                <w:rFonts w:hint="eastAsia"/>
              </w:rPr>
            </w:pPr>
            <w:r>
              <w:rPr>
                <w:rFonts w:hint="eastAsia"/>
              </w:rPr>
              <w:t>3</w:t>
            </w:r>
          </w:p>
        </w:tc>
        <w:tc>
          <w:tcPr>
            <w:tcW w:w="209" w:type="pct"/>
            <w:vAlign w:val="center"/>
          </w:tcPr>
          <w:p w14:paraId="00FFAA8E">
            <w:pPr>
              <w:pStyle w:val="17"/>
              <w:bidi w:val="0"/>
              <w:rPr>
                <w:rFonts w:hint="eastAsia"/>
              </w:rPr>
            </w:pPr>
            <w:r>
              <w:rPr>
                <w:rFonts w:hint="eastAsia"/>
              </w:rPr>
              <w:t>3</w:t>
            </w:r>
          </w:p>
        </w:tc>
      </w:tr>
      <w:tr w14:paraId="5878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685D2F85">
            <w:pPr>
              <w:pStyle w:val="17"/>
              <w:bidi w:val="0"/>
              <w:rPr>
                <w:rFonts w:hint="eastAsia"/>
              </w:rPr>
            </w:pPr>
          </w:p>
        </w:tc>
        <w:tc>
          <w:tcPr>
            <w:tcW w:w="453" w:type="pct"/>
            <w:vMerge w:val="continue"/>
            <w:vAlign w:val="center"/>
          </w:tcPr>
          <w:p w14:paraId="31E662D0">
            <w:pPr>
              <w:pStyle w:val="17"/>
              <w:bidi w:val="0"/>
              <w:rPr>
                <w:rFonts w:hint="eastAsia"/>
              </w:rPr>
            </w:pPr>
          </w:p>
        </w:tc>
        <w:tc>
          <w:tcPr>
            <w:tcW w:w="701" w:type="pct"/>
            <w:vAlign w:val="center"/>
          </w:tcPr>
          <w:p w14:paraId="7213970B">
            <w:pPr>
              <w:pStyle w:val="17"/>
              <w:bidi w:val="0"/>
              <w:rPr>
                <w:rFonts w:hint="eastAsia"/>
              </w:rPr>
            </w:pPr>
            <w:r>
              <w:rPr>
                <w:rFonts w:hint="eastAsia"/>
              </w:rPr>
              <w:t>立项程序规范性（3分）</w:t>
            </w:r>
          </w:p>
        </w:tc>
        <w:tc>
          <w:tcPr>
            <w:tcW w:w="1416" w:type="pct"/>
            <w:vAlign w:val="center"/>
          </w:tcPr>
          <w:p w14:paraId="5319B041">
            <w:pPr>
              <w:pStyle w:val="17"/>
              <w:bidi w:val="0"/>
              <w:rPr>
                <w:rFonts w:hint="eastAsia"/>
              </w:rPr>
            </w:pPr>
            <w:r>
              <w:rPr>
                <w:rFonts w:hint="eastAsia"/>
              </w:rPr>
              <w:t>项目申请、设立过程是否符合相关要求，用以反映和考核项目立项的规范情况。</w:t>
            </w:r>
          </w:p>
        </w:tc>
        <w:tc>
          <w:tcPr>
            <w:tcW w:w="1560" w:type="pct"/>
            <w:vAlign w:val="center"/>
          </w:tcPr>
          <w:p w14:paraId="59855684">
            <w:pPr>
              <w:pStyle w:val="17"/>
              <w:bidi w:val="0"/>
              <w:rPr>
                <w:rFonts w:hint="eastAsia"/>
              </w:rPr>
            </w:pPr>
            <w:r>
              <w:rPr>
                <w:rFonts w:hint="eastAsia"/>
              </w:rPr>
              <w:t>评价要点：</w:t>
            </w:r>
            <w:r>
              <w:rPr>
                <w:rFonts w:hint="eastAsia"/>
              </w:rPr>
              <w:br w:type="textWrapping"/>
            </w:r>
            <w:r>
              <w:rPr>
                <w:rFonts w:hint="eastAsia"/>
              </w:rPr>
              <w:t>①项目是否按照规定的程序申请设立；</w:t>
            </w:r>
            <w:r>
              <w:rPr>
                <w:rFonts w:hint="eastAsia"/>
              </w:rPr>
              <w:br w:type="textWrapping"/>
            </w:r>
            <w:r>
              <w:rPr>
                <w:rFonts w:hint="eastAsia"/>
              </w:rPr>
              <w:t>②审批文件、材料是否符合相关要求；</w:t>
            </w:r>
            <w:r>
              <w:rPr>
                <w:rFonts w:hint="eastAsia"/>
              </w:rPr>
              <w:br w:type="textWrapping"/>
            </w:r>
            <w:r>
              <w:rPr>
                <w:rFonts w:hint="eastAsia"/>
              </w:rPr>
              <w:t>③事前是否已经过必要的可行性研究、专家论证、风险评估、绩效评估、集体决策。</w:t>
            </w:r>
            <w:r>
              <w:rPr>
                <w:rFonts w:hint="eastAsia"/>
              </w:rPr>
              <w:br w:type="textWrapping"/>
            </w:r>
            <w:r>
              <w:rPr>
                <w:rFonts w:hint="eastAsia"/>
              </w:rPr>
              <w:t>一项不符扣1分，扣完为止。</w:t>
            </w:r>
          </w:p>
        </w:tc>
        <w:tc>
          <w:tcPr>
            <w:tcW w:w="212" w:type="pct"/>
            <w:vAlign w:val="center"/>
          </w:tcPr>
          <w:p w14:paraId="59D8CA9B">
            <w:pPr>
              <w:pStyle w:val="17"/>
              <w:bidi w:val="0"/>
              <w:rPr>
                <w:rFonts w:hint="eastAsia"/>
              </w:rPr>
            </w:pPr>
            <w:r>
              <w:rPr>
                <w:rFonts w:hint="eastAsia"/>
              </w:rPr>
              <w:t>3</w:t>
            </w:r>
          </w:p>
        </w:tc>
        <w:tc>
          <w:tcPr>
            <w:tcW w:w="209" w:type="pct"/>
            <w:vAlign w:val="center"/>
          </w:tcPr>
          <w:p w14:paraId="3746B16F">
            <w:pPr>
              <w:pStyle w:val="17"/>
              <w:bidi w:val="0"/>
              <w:rPr>
                <w:rFonts w:hint="eastAsia"/>
              </w:rPr>
            </w:pPr>
            <w:r>
              <w:rPr>
                <w:rFonts w:hint="eastAsia"/>
              </w:rPr>
              <w:t>3</w:t>
            </w:r>
          </w:p>
        </w:tc>
      </w:tr>
      <w:tr w14:paraId="628A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4232B0CE">
            <w:pPr>
              <w:pStyle w:val="17"/>
              <w:bidi w:val="0"/>
              <w:rPr>
                <w:rFonts w:hint="eastAsia"/>
              </w:rPr>
            </w:pPr>
          </w:p>
        </w:tc>
        <w:tc>
          <w:tcPr>
            <w:tcW w:w="453" w:type="pct"/>
            <w:vMerge w:val="restart"/>
            <w:vAlign w:val="center"/>
          </w:tcPr>
          <w:p w14:paraId="560163CA">
            <w:pPr>
              <w:pStyle w:val="17"/>
              <w:bidi w:val="0"/>
              <w:rPr>
                <w:rFonts w:hint="eastAsia"/>
              </w:rPr>
            </w:pPr>
            <w:r>
              <w:rPr>
                <w:rFonts w:hint="eastAsia"/>
              </w:rPr>
              <w:t>绩效目标（6分）</w:t>
            </w:r>
          </w:p>
        </w:tc>
        <w:tc>
          <w:tcPr>
            <w:tcW w:w="701" w:type="pct"/>
            <w:vAlign w:val="center"/>
          </w:tcPr>
          <w:p w14:paraId="289C37A7">
            <w:pPr>
              <w:pStyle w:val="17"/>
              <w:bidi w:val="0"/>
              <w:rPr>
                <w:rFonts w:hint="eastAsia"/>
              </w:rPr>
            </w:pPr>
            <w:r>
              <w:rPr>
                <w:rFonts w:hint="eastAsia"/>
              </w:rPr>
              <w:t>绩效目标合理性（3分）</w:t>
            </w:r>
          </w:p>
        </w:tc>
        <w:tc>
          <w:tcPr>
            <w:tcW w:w="1416" w:type="pct"/>
            <w:vAlign w:val="center"/>
          </w:tcPr>
          <w:p w14:paraId="5B9C4FEF">
            <w:pPr>
              <w:pStyle w:val="17"/>
              <w:bidi w:val="0"/>
              <w:rPr>
                <w:rFonts w:hint="eastAsia"/>
              </w:rPr>
            </w:pPr>
            <w:r>
              <w:rPr>
                <w:rFonts w:hint="eastAsia"/>
              </w:rPr>
              <w:t>项目所设定的绩效目标是否依据充分，是否符合客观实际，用以反映和考核项目绩效目标与项目实施的相符情况。</w:t>
            </w:r>
          </w:p>
        </w:tc>
        <w:tc>
          <w:tcPr>
            <w:tcW w:w="1560" w:type="pct"/>
            <w:vAlign w:val="center"/>
          </w:tcPr>
          <w:p w14:paraId="7A16DFD3">
            <w:pPr>
              <w:pStyle w:val="17"/>
              <w:bidi w:val="0"/>
              <w:rPr>
                <w:rFonts w:hint="eastAsia"/>
              </w:rPr>
            </w:pPr>
            <w:r>
              <w:rPr>
                <w:rFonts w:hint="eastAsia"/>
              </w:rPr>
              <w:t>评价要点：</w:t>
            </w:r>
            <w:r>
              <w:rPr>
                <w:rFonts w:hint="eastAsia"/>
              </w:rPr>
              <w:br w:type="textWrapping"/>
            </w:r>
            <w:r>
              <w:rPr>
                <w:rFonts w:hint="eastAsia"/>
              </w:rPr>
              <w:t>①项目是否有绩效目标且目标设置是否合理；</w:t>
            </w:r>
            <w:r>
              <w:rPr>
                <w:rFonts w:hint="eastAsia"/>
              </w:rPr>
              <w:br w:type="textWrapping"/>
            </w:r>
            <w:r>
              <w:rPr>
                <w:rFonts w:hint="eastAsia"/>
              </w:rPr>
              <w:t>②项目绩效目标与实际工作内容是否具有相关性；</w:t>
            </w:r>
            <w:r>
              <w:rPr>
                <w:rFonts w:hint="eastAsia"/>
              </w:rPr>
              <w:br w:type="textWrapping"/>
            </w:r>
            <w:r>
              <w:rPr>
                <w:rFonts w:hint="eastAsia"/>
              </w:rPr>
              <w:t>③绩效目标设置是否完整、可理解。</w:t>
            </w:r>
            <w:r>
              <w:rPr>
                <w:rFonts w:hint="eastAsia"/>
              </w:rPr>
              <w:br w:type="textWrapping"/>
            </w:r>
            <w:r>
              <w:rPr>
                <w:rFonts w:hint="eastAsia"/>
              </w:rPr>
              <w:t>一项不符扣1分，扣完为止。</w:t>
            </w:r>
          </w:p>
        </w:tc>
        <w:tc>
          <w:tcPr>
            <w:tcW w:w="212" w:type="pct"/>
            <w:vAlign w:val="center"/>
          </w:tcPr>
          <w:p w14:paraId="7DB471F6">
            <w:pPr>
              <w:pStyle w:val="17"/>
              <w:bidi w:val="0"/>
              <w:rPr>
                <w:rFonts w:hint="eastAsia"/>
              </w:rPr>
            </w:pPr>
            <w:r>
              <w:rPr>
                <w:rFonts w:hint="eastAsia"/>
              </w:rPr>
              <w:t>3</w:t>
            </w:r>
          </w:p>
        </w:tc>
        <w:tc>
          <w:tcPr>
            <w:tcW w:w="209" w:type="pct"/>
            <w:vAlign w:val="center"/>
          </w:tcPr>
          <w:p w14:paraId="70847732">
            <w:pPr>
              <w:pStyle w:val="17"/>
              <w:bidi w:val="0"/>
              <w:rPr>
                <w:rFonts w:hint="eastAsia"/>
                <w:lang w:eastAsia="zh-CN"/>
              </w:rPr>
            </w:pPr>
            <w:r>
              <w:rPr>
                <w:rFonts w:hint="eastAsia"/>
                <w:lang w:val="en-US" w:eastAsia="zh-CN"/>
              </w:rPr>
              <w:t>2</w:t>
            </w:r>
          </w:p>
        </w:tc>
      </w:tr>
      <w:tr w14:paraId="05BE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4D2AF2E0">
            <w:pPr>
              <w:pStyle w:val="17"/>
              <w:bidi w:val="0"/>
              <w:rPr>
                <w:rFonts w:hint="eastAsia"/>
              </w:rPr>
            </w:pPr>
          </w:p>
        </w:tc>
        <w:tc>
          <w:tcPr>
            <w:tcW w:w="453" w:type="pct"/>
            <w:vMerge w:val="continue"/>
            <w:vAlign w:val="center"/>
          </w:tcPr>
          <w:p w14:paraId="1185FAD5">
            <w:pPr>
              <w:pStyle w:val="17"/>
              <w:bidi w:val="0"/>
              <w:rPr>
                <w:rFonts w:hint="eastAsia"/>
              </w:rPr>
            </w:pPr>
          </w:p>
        </w:tc>
        <w:tc>
          <w:tcPr>
            <w:tcW w:w="701" w:type="pct"/>
            <w:vAlign w:val="center"/>
          </w:tcPr>
          <w:p w14:paraId="067090E5">
            <w:pPr>
              <w:pStyle w:val="17"/>
              <w:bidi w:val="0"/>
              <w:rPr>
                <w:rFonts w:hint="eastAsia"/>
              </w:rPr>
            </w:pPr>
            <w:r>
              <w:rPr>
                <w:rFonts w:hint="eastAsia"/>
              </w:rPr>
              <w:t>绩效目标明确性（3分）</w:t>
            </w:r>
          </w:p>
        </w:tc>
        <w:tc>
          <w:tcPr>
            <w:tcW w:w="1416" w:type="pct"/>
            <w:vAlign w:val="center"/>
          </w:tcPr>
          <w:p w14:paraId="1C05B5D7">
            <w:pPr>
              <w:pStyle w:val="17"/>
              <w:bidi w:val="0"/>
              <w:rPr>
                <w:rFonts w:hint="eastAsia"/>
              </w:rPr>
            </w:pPr>
            <w:r>
              <w:rPr>
                <w:rFonts w:hint="eastAsia"/>
              </w:rPr>
              <w:t>依据绩效目标设定的绩效指标是否清晰、细化、可衡量等，用以反映和考核项目绩效目标</w:t>
            </w:r>
            <w:r>
              <w:rPr>
                <w:rFonts w:hint="eastAsia"/>
                <w:lang w:eastAsia="zh-CN"/>
              </w:rPr>
              <w:t>的</w:t>
            </w:r>
            <w:r>
              <w:rPr>
                <w:rFonts w:hint="eastAsia"/>
              </w:rPr>
              <w:t>细化情况。</w:t>
            </w:r>
          </w:p>
        </w:tc>
        <w:tc>
          <w:tcPr>
            <w:tcW w:w="1560" w:type="pct"/>
            <w:vAlign w:val="center"/>
          </w:tcPr>
          <w:p w14:paraId="3ED0BAF1">
            <w:pPr>
              <w:pStyle w:val="17"/>
              <w:bidi w:val="0"/>
              <w:rPr>
                <w:rFonts w:hint="eastAsia"/>
              </w:rPr>
            </w:pPr>
            <w:r>
              <w:rPr>
                <w:rFonts w:hint="eastAsia"/>
              </w:rPr>
              <w:t>评价要点：</w:t>
            </w:r>
            <w:r>
              <w:rPr>
                <w:rFonts w:hint="eastAsia"/>
              </w:rPr>
              <w:br w:type="textWrapping"/>
            </w:r>
            <w:r>
              <w:rPr>
                <w:rFonts w:hint="eastAsia"/>
              </w:rPr>
              <w:t>①是否将项目绩效目标细化分解为具体的绩效指标；</w:t>
            </w:r>
            <w:r>
              <w:rPr>
                <w:rFonts w:hint="eastAsia"/>
              </w:rPr>
              <w:br w:type="textWrapping"/>
            </w:r>
            <w:r>
              <w:rPr>
                <w:rFonts w:hint="eastAsia"/>
              </w:rPr>
              <w:t>②是否通过清晰、可衡量的指标值予以体现；</w:t>
            </w:r>
            <w:r>
              <w:rPr>
                <w:rFonts w:hint="eastAsia"/>
              </w:rPr>
              <w:br w:type="textWrapping"/>
            </w:r>
            <w:r>
              <w:rPr>
                <w:rFonts w:hint="eastAsia"/>
              </w:rPr>
              <w:t>③是否与项目目标任务数或计划数相对应。</w:t>
            </w:r>
            <w:r>
              <w:rPr>
                <w:rFonts w:hint="eastAsia"/>
              </w:rPr>
              <w:br w:type="textWrapping"/>
            </w:r>
            <w:r>
              <w:rPr>
                <w:rFonts w:hint="eastAsia"/>
              </w:rPr>
              <w:t>一项不符扣1分。</w:t>
            </w:r>
          </w:p>
        </w:tc>
        <w:tc>
          <w:tcPr>
            <w:tcW w:w="212" w:type="pct"/>
            <w:vAlign w:val="center"/>
          </w:tcPr>
          <w:p w14:paraId="7A8B9DEF">
            <w:pPr>
              <w:pStyle w:val="17"/>
              <w:bidi w:val="0"/>
              <w:rPr>
                <w:rFonts w:hint="eastAsia"/>
              </w:rPr>
            </w:pPr>
            <w:r>
              <w:rPr>
                <w:rFonts w:hint="eastAsia"/>
              </w:rPr>
              <w:t>3</w:t>
            </w:r>
          </w:p>
        </w:tc>
        <w:tc>
          <w:tcPr>
            <w:tcW w:w="209" w:type="pct"/>
            <w:vAlign w:val="center"/>
          </w:tcPr>
          <w:p w14:paraId="4A89491A">
            <w:pPr>
              <w:pStyle w:val="17"/>
              <w:bidi w:val="0"/>
              <w:rPr>
                <w:rFonts w:hint="eastAsia"/>
              </w:rPr>
            </w:pPr>
            <w:r>
              <w:rPr>
                <w:rFonts w:hint="eastAsia"/>
              </w:rPr>
              <w:t>3</w:t>
            </w:r>
          </w:p>
        </w:tc>
      </w:tr>
      <w:tr w14:paraId="37E1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3A3878BA">
            <w:pPr>
              <w:pStyle w:val="17"/>
              <w:bidi w:val="0"/>
              <w:rPr>
                <w:rFonts w:hint="eastAsia"/>
              </w:rPr>
            </w:pPr>
          </w:p>
        </w:tc>
        <w:tc>
          <w:tcPr>
            <w:tcW w:w="453" w:type="pct"/>
            <w:vMerge w:val="restart"/>
            <w:vAlign w:val="center"/>
          </w:tcPr>
          <w:p w14:paraId="36B01727">
            <w:pPr>
              <w:pStyle w:val="17"/>
              <w:bidi w:val="0"/>
              <w:rPr>
                <w:rFonts w:hint="eastAsia"/>
              </w:rPr>
            </w:pPr>
            <w:r>
              <w:rPr>
                <w:rFonts w:hint="eastAsia"/>
              </w:rPr>
              <w:t>资金投入（6分）</w:t>
            </w:r>
          </w:p>
        </w:tc>
        <w:tc>
          <w:tcPr>
            <w:tcW w:w="701" w:type="pct"/>
            <w:vAlign w:val="center"/>
          </w:tcPr>
          <w:p w14:paraId="696EA44C">
            <w:pPr>
              <w:pStyle w:val="17"/>
              <w:bidi w:val="0"/>
              <w:rPr>
                <w:rFonts w:hint="eastAsia"/>
              </w:rPr>
            </w:pPr>
            <w:r>
              <w:rPr>
                <w:rFonts w:hint="eastAsia"/>
              </w:rPr>
              <w:t>预算编制科学性（3分）</w:t>
            </w:r>
          </w:p>
        </w:tc>
        <w:tc>
          <w:tcPr>
            <w:tcW w:w="1416" w:type="pct"/>
            <w:vAlign w:val="center"/>
          </w:tcPr>
          <w:p w14:paraId="7587E6B7">
            <w:pPr>
              <w:pStyle w:val="17"/>
              <w:bidi w:val="0"/>
              <w:rPr>
                <w:rFonts w:hint="eastAsia"/>
              </w:rPr>
            </w:pPr>
            <w:r>
              <w:rPr>
                <w:rFonts w:hint="eastAsia"/>
              </w:rPr>
              <w:t>项目预算编制是否经过科学论证、有明确标准，资金额度与年度目标是否相适应，用以反映和考核项目预算编制的科学性、合理性情况。</w:t>
            </w:r>
          </w:p>
        </w:tc>
        <w:tc>
          <w:tcPr>
            <w:tcW w:w="1560" w:type="pct"/>
            <w:vAlign w:val="center"/>
          </w:tcPr>
          <w:p w14:paraId="6378236D">
            <w:pPr>
              <w:pStyle w:val="17"/>
              <w:bidi w:val="0"/>
              <w:rPr>
                <w:rFonts w:hint="eastAsia"/>
              </w:rPr>
            </w:pPr>
            <w:r>
              <w:rPr>
                <w:rFonts w:hint="eastAsia"/>
              </w:rPr>
              <w:t>评价要点：</w:t>
            </w:r>
            <w:r>
              <w:rPr>
                <w:rFonts w:hint="eastAsia"/>
              </w:rPr>
              <w:br w:type="textWrapping"/>
            </w:r>
            <w:r>
              <w:rPr>
                <w:rFonts w:hint="eastAsia"/>
              </w:rPr>
              <w:t>①预算编制是否经过科学论证；</w:t>
            </w:r>
            <w:r>
              <w:rPr>
                <w:rFonts w:hint="eastAsia"/>
              </w:rPr>
              <w:br w:type="textWrapping"/>
            </w:r>
            <w:r>
              <w:rPr>
                <w:rFonts w:hint="eastAsia"/>
              </w:rPr>
              <w:t>②预算内容与项目内容是否匹配；</w:t>
            </w:r>
            <w:r>
              <w:rPr>
                <w:rFonts w:hint="eastAsia"/>
              </w:rPr>
              <w:br w:type="textWrapping"/>
            </w:r>
            <w:r>
              <w:rPr>
                <w:rFonts w:hint="eastAsia"/>
              </w:rPr>
              <w:t>③预算额度测算依据是否充分，是否按照标准编制；</w:t>
            </w:r>
            <w:r>
              <w:rPr>
                <w:rFonts w:hint="eastAsia"/>
              </w:rPr>
              <w:br w:type="textWrapping"/>
            </w:r>
            <w:r>
              <w:rPr>
                <w:rFonts w:hint="eastAsia"/>
              </w:rPr>
              <w:t>④预算确定的项目投资额或资金量是否与工作任务相匹配。</w:t>
            </w:r>
            <w:r>
              <w:rPr>
                <w:rFonts w:hint="eastAsia"/>
              </w:rPr>
              <w:br w:type="textWrapping"/>
            </w:r>
            <w:r>
              <w:rPr>
                <w:rFonts w:hint="eastAsia"/>
              </w:rPr>
              <w:t>一项不符扣0.75分，扣完为止</w:t>
            </w:r>
          </w:p>
        </w:tc>
        <w:tc>
          <w:tcPr>
            <w:tcW w:w="212" w:type="pct"/>
            <w:vAlign w:val="center"/>
          </w:tcPr>
          <w:p w14:paraId="63A674BC">
            <w:pPr>
              <w:pStyle w:val="17"/>
              <w:bidi w:val="0"/>
              <w:rPr>
                <w:rFonts w:hint="eastAsia"/>
              </w:rPr>
            </w:pPr>
            <w:r>
              <w:rPr>
                <w:rFonts w:hint="eastAsia"/>
              </w:rPr>
              <w:t>3</w:t>
            </w:r>
          </w:p>
        </w:tc>
        <w:tc>
          <w:tcPr>
            <w:tcW w:w="209" w:type="pct"/>
            <w:vAlign w:val="center"/>
          </w:tcPr>
          <w:p w14:paraId="3AAF6EF6">
            <w:pPr>
              <w:pStyle w:val="17"/>
              <w:bidi w:val="0"/>
              <w:rPr>
                <w:rFonts w:hint="eastAsia"/>
              </w:rPr>
            </w:pPr>
            <w:r>
              <w:rPr>
                <w:rFonts w:hint="eastAsia"/>
              </w:rPr>
              <w:t>3</w:t>
            </w:r>
          </w:p>
        </w:tc>
      </w:tr>
      <w:tr w14:paraId="76E3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670AA16E">
            <w:pPr>
              <w:pStyle w:val="17"/>
              <w:bidi w:val="0"/>
              <w:rPr>
                <w:rFonts w:hint="eastAsia"/>
              </w:rPr>
            </w:pPr>
          </w:p>
        </w:tc>
        <w:tc>
          <w:tcPr>
            <w:tcW w:w="453" w:type="pct"/>
            <w:vMerge w:val="continue"/>
            <w:vAlign w:val="center"/>
          </w:tcPr>
          <w:p w14:paraId="5FC7212E">
            <w:pPr>
              <w:pStyle w:val="17"/>
              <w:bidi w:val="0"/>
              <w:rPr>
                <w:rFonts w:hint="eastAsia"/>
              </w:rPr>
            </w:pPr>
          </w:p>
        </w:tc>
        <w:tc>
          <w:tcPr>
            <w:tcW w:w="701" w:type="pct"/>
            <w:vAlign w:val="center"/>
          </w:tcPr>
          <w:p w14:paraId="64EEBCA1">
            <w:pPr>
              <w:pStyle w:val="17"/>
              <w:bidi w:val="0"/>
              <w:rPr>
                <w:rFonts w:hint="eastAsia"/>
              </w:rPr>
            </w:pPr>
            <w:r>
              <w:rPr>
                <w:rFonts w:hint="eastAsia"/>
              </w:rPr>
              <w:t>资金分配合理性（3分）</w:t>
            </w:r>
          </w:p>
        </w:tc>
        <w:tc>
          <w:tcPr>
            <w:tcW w:w="1416" w:type="pct"/>
            <w:vAlign w:val="center"/>
          </w:tcPr>
          <w:p w14:paraId="0928A427">
            <w:pPr>
              <w:pStyle w:val="17"/>
              <w:bidi w:val="0"/>
              <w:rPr>
                <w:rFonts w:hint="eastAsia"/>
              </w:rPr>
            </w:pPr>
            <w:r>
              <w:rPr>
                <w:rFonts w:hint="eastAsia"/>
              </w:rPr>
              <w:t>项目预算资金分配是否有测算依据；与补助单位或地方实际是否相适应。用以反映和考核项目预算资金分配的科学性、合理性情况。</w:t>
            </w:r>
          </w:p>
        </w:tc>
        <w:tc>
          <w:tcPr>
            <w:tcW w:w="1560" w:type="pct"/>
            <w:vAlign w:val="center"/>
          </w:tcPr>
          <w:p w14:paraId="54DD9979">
            <w:pPr>
              <w:pStyle w:val="17"/>
              <w:bidi w:val="0"/>
              <w:rPr>
                <w:rFonts w:hint="eastAsia"/>
              </w:rPr>
            </w:pPr>
            <w:r>
              <w:rPr>
                <w:rFonts w:hint="eastAsia"/>
              </w:rPr>
              <w:t>评价要点：</w:t>
            </w:r>
            <w:r>
              <w:rPr>
                <w:rFonts w:hint="eastAsia"/>
              </w:rPr>
              <w:br w:type="textWrapping"/>
            </w:r>
            <w:r>
              <w:rPr>
                <w:rFonts w:hint="eastAsia"/>
              </w:rPr>
              <w:t>①预算资金分配依据是否充分；</w:t>
            </w:r>
            <w:r>
              <w:rPr>
                <w:rFonts w:hint="eastAsia"/>
              </w:rPr>
              <w:br w:type="textWrapping"/>
            </w:r>
            <w:r>
              <w:rPr>
                <w:rFonts w:hint="eastAsia"/>
              </w:rPr>
              <w:t>②资金分配额度是否合理，与项目单位或地方实际是否相适应。</w:t>
            </w:r>
            <w:r>
              <w:rPr>
                <w:rFonts w:hint="eastAsia"/>
              </w:rPr>
              <w:br w:type="textWrapping"/>
            </w:r>
            <w:r>
              <w:rPr>
                <w:rFonts w:hint="eastAsia"/>
              </w:rPr>
              <w:t>一项不符扣1.5分，扣完为止。</w:t>
            </w:r>
          </w:p>
        </w:tc>
        <w:tc>
          <w:tcPr>
            <w:tcW w:w="212" w:type="pct"/>
            <w:vAlign w:val="center"/>
          </w:tcPr>
          <w:p w14:paraId="583E0D84">
            <w:pPr>
              <w:pStyle w:val="17"/>
              <w:bidi w:val="0"/>
              <w:rPr>
                <w:rFonts w:hint="eastAsia"/>
              </w:rPr>
            </w:pPr>
            <w:r>
              <w:rPr>
                <w:rFonts w:hint="eastAsia"/>
              </w:rPr>
              <w:t>3</w:t>
            </w:r>
          </w:p>
        </w:tc>
        <w:tc>
          <w:tcPr>
            <w:tcW w:w="209" w:type="pct"/>
            <w:vAlign w:val="center"/>
          </w:tcPr>
          <w:p w14:paraId="54906EF2">
            <w:pPr>
              <w:pStyle w:val="17"/>
              <w:bidi w:val="0"/>
              <w:rPr>
                <w:rFonts w:hint="eastAsia"/>
              </w:rPr>
            </w:pPr>
            <w:r>
              <w:rPr>
                <w:rFonts w:hint="eastAsia"/>
              </w:rPr>
              <w:t>3</w:t>
            </w:r>
          </w:p>
        </w:tc>
      </w:tr>
      <w:tr w14:paraId="6D7F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restart"/>
            <w:vAlign w:val="center"/>
          </w:tcPr>
          <w:p w14:paraId="511133D6">
            <w:pPr>
              <w:pStyle w:val="17"/>
              <w:bidi w:val="0"/>
              <w:rPr>
                <w:rFonts w:hint="eastAsia"/>
              </w:rPr>
            </w:pPr>
            <w:r>
              <w:rPr>
                <w:rFonts w:hint="eastAsia"/>
              </w:rPr>
              <w:t>过程（21%）</w:t>
            </w:r>
          </w:p>
        </w:tc>
        <w:tc>
          <w:tcPr>
            <w:tcW w:w="453" w:type="pct"/>
            <w:vMerge w:val="restart"/>
            <w:vAlign w:val="center"/>
          </w:tcPr>
          <w:p w14:paraId="1CC4A6D3">
            <w:pPr>
              <w:pStyle w:val="17"/>
              <w:bidi w:val="0"/>
              <w:rPr>
                <w:rFonts w:hint="eastAsia"/>
              </w:rPr>
            </w:pPr>
            <w:r>
              <w:rPr>
                <w:rFonts w:hint="eastAsia"/>
              </w:rPr>
              <w:t>采购方式和程序</w:t>
            </w:r>
            <w:r>
              <w:rPr>
                <w:rFonts w:hint="eastAsia"/>
              </w:rPr>
              <w:br w:type="textWrapping"/>
            </w:r>
            <w:r>
              <w:rPr>
                <w:rFonts w:hint="eastAsia"/>
              </w:rPr>
              <w:t>合规性（7分）</w:t>
            </w:r>
          </w:p>
        </w:tc>
        <w:tc>
          <w:tcPr>
            <w:tcW w:w="701" w:type="pct"/>
            <w:vAlign w:val="center"/>
          </w:tcPr>
          <w:p w14:paraId="2ADA00CD">
            <w:pPr>
              <w:pStyle w:val="17"/>
              <w:bidi w:val="0"/>
              <w:rPr>
                <w:rFonts w:hint="eastAsia"/>
              </w:rPr>
            </w:pPr>
            <w:r>
              <w:rPr>
                <w:rFonts w:hint="eastAsia"/>
              </w:rPr>
              <w:t>采购程序规范性（3分）</w:t>
            </w:r>
          </w:p>
        </w:tc>
        <w:tc>
          <w:tcPr>
            <w:tcW w:w="1416" w:type="pct"/>
            <w:vAlign w:val="center"/>
          </w:tcPr>
          <w:p w14:paraId="171CCDA0">
            <w:pPr>
              <w:pStyle w:val="17"/>
              <w:bidi w:val="0"/>
              <w:rPr>
                <w:rFonts w:hint="eastAsia"/>
              </w:rPr>
            </w:pPr>
            <w:r>
              <w:rPr>
                <w:rFonts w:hint="eastAsia"/>
              </w:rPr>
              <w:t>评价项目采购程序是否合法合规，是否符合《中华人民共和国政府采购法实施条例》及《政府采购需求管理办法》等规定。</w:t>
            </w:r>
          </w:p>
        </w:tc>
        <w:tc>
          <w:tcPr>
            <w:tcW w:w="1560" w:type="pct"/>
            <w:vAlign w:val="center"/>
          </w:tcPr>
          <w:p w14:paraId="1BBF9806">
            <w:pPr>
              <w:pStyle w:val="17"/>
              <w:bidi w:val="0"/>
              <w:rPr>
                <w:rFonts w:hint="eastAsia"/>
              </w:rPr>
            </w:pPr>
            <w:r>
              <w:rPr>
                <w:rFonts w:hint="eastAsia"/>
              </w:rPr>
              <w:t>评价标准</w:t>
            </w:r>
            <w:r>
              <w:rPr>
                <w:rFonts w:hint="eastAsia"/>
                <w:lang w:eastAsia="zh-CN"/>
              </w:rPr>
              <w:t>：</w:t>
            </w:r>
            <w:r>
              <w:rPr>
                <w:rFonts w:hint="eastAsia"/>
              </w:rPr>
              <w:br w:type="textWrapping"/>
            </w:r>
            <w:r>
              <w:rPr>
                <w:rFonts w:hint="eastAsia"/>
              </w:rPr>
              <w:t>①是否有开展内部购买请示；</w:t>
            </w:r>
            <w:r>
              <w:rPr>
                <w:rFonts w:hint="eastAsia"/>
              </w:rPr>
              <w:br w:type="textWrapping"/>
            </w:r>
            <w:r>
              <w:rPr>
                <w:rFonts w:hint="eastAsia"/>
              </w:rPr>
              <w:t>②是否有进行招标程序；</w:t>
            </w:r>
            <w:r>
              <w:rPr>
                <w:rFonts w:hint="eastAsia"/>
              </w:rPr>
              <w:br w:type="textWrapping"/>
            </w:r>
            <w:r>
              <w:rPr>
                <w:rFonts w:hint="eastAsia"/>
              </w:rPr>
              <w:t>③是否有进行中标公告程序；</w:t>
            </w:r>
            <w:r>
              <w:rPr>
                <w:rFonts w:hint="eastAsia"/>
              </w:rPr>
              <w:br w:type="textWrapping"/>
            </w:r>
            <w:r>
              <w:rPr>
                <w:rFonts w:hint="eastAsia"/>
              </w:rPr>
              <w:t>④是否有在规定时间内签订合同。</w:t>
            </w:r>
            <w:r>
              <w:rPr>
                <w:rFonts w:hint="eastAsia"/>
              </w:rPr>
              <w:br w:type="textWrapping"/>
            </w:r>
            <w:r>
              <w:rPr>
                <w:rFonts w:hint="eastAsia"/>
              </w:rPr>
              <w:t>一项不符扣0.75分，扣完为止。</w:t>
            </w:r>
          </w:p>
        </w:tc>
        <w:tc>
          <w:tcPr>
            <w:tcW w:w="212" w:type="pct"/>
            <w:vAlign w:val="center"/>
          </w:tcPr>
          <w:p w14:paraId="34DDE479">
            <w:pPr>
              <w:pStyle w:val="17"/>
              <w:bidi w:val="0"/>
              <w:rPr>
                <w:rFonts w:hint="eastAsia"/>
              </w:rPr>
            </w:pPr>
            <w:r>
              <w:rPr>
                <w:rFonts w:hint="eastAsia"/>
              </w:rPr>
              <w:t>3</w:t>
            </w:r>
          </w:p>
        </w:tc>
        <w:tc>
          <w:tcPr>
            <w:tcW w:w="209" w:type="pct"/>
            <w:vAlign w:val="center"/>
          </w:tcPr>
          <w:p w14:paraId="5D08D4E8">
            <w:pPr>
              <w:pStyle w:val="17"/>
              <w:bidi w:val="0"/>
              <w:rPr>
                <w:rFonts w:hint="eastAsia"/>
              </w:rPr>
            </w:pPr>
            <w:r>
              <w:rPr>
                <w:rFonts w:hint="eastAsia"/>
              </w:rPr>
              <w:t>3</w:t>
            </w:r>
          </w:p>
        </w:tc>
      </w:tr>
      <w:tr w14:paraId="4D59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7DC87BA8">
            <w:pPr>
              <w:pStyle w:val="17"/>
              <w:bidi w:val="0"/>
              <w:rPr>
                <w:rFonts w:hint="eastAsia"/>
              </w:rPr>
            </w:pPr>
          </w:p>
        </w:tc>
        <w:tc>
          <w:tcPr>
            <w:tcW w:w="453" w:type="pct"/>
            <w:vMerge w:val="continue"/>
            <w:vAlign w:val="center"/>
          </w:tcPr>
          <w:p w14:paraId="56AB0873">
            <w:pPr>
              <w:pStyle w:val="17"/>
              <w:bidi w:val="0"/>
              <w:rPr>
                <w:rFonts w:hint="eastAsia"/>
              </w:rPr>
            </w:pPr>
          </w:p>
        </w:tc>
        <w:tc>
          <w:tcPr>
            <w:tcW w:w="701" w:type="pct"/>
            <w:vAlign w:val="center"/>
          </w:tcPr>
          <w:p w14:paraId="56AAE03F">
            <w:pPr>
              <w:pStyle w:val="17"/>
              <w:bidi w:val="0"/>
              <w:rPr>
                <w:rFonts w:hint="eastAsia"/>
              </w:rPr>
            </w:pPr>
            <w:r>
              <w:rPr>
                <w:rFonts w:hint="eastAsia"/>
              </w:rPr>
              <w:t>采购意向公开（2分）</w:t>
            </w:r>
          </w:p>
        </w:tc>
        <w:tc>
          <w:tcPr>
            <w:tcW w:w="1416" w:type="pct"/>
            <w:vAlign w:val="center"/>
          </w:tcPr>
          <w:p w14:paraId="3CE36D73">
            <w:pPr>
              <w:pStyle w:val="17"/>
              <w:bidi w:val="0"/>
              <w:rPr>
                <w:rFonts w:hint="eastAsia"/>
              </w:rPr>
            </w:pPr>
            <w:r>
              <w:rPr>
                <w:rFonts w:hint="eastAsia"/>
              </w:rPr>
              <w:t>评价项目采购意向是否依法公开。</w:t>
            </w:r>
          </w:p>
        </w:tc>
        <w:tc>
          <w:tcPr>
            <w:tcW w:w="1560" w:type="pct"/>
            <w:vAlign w:val="center"/>
          </w:tcPr>
          <w:p w14:paraId="1CBB5C58">
            <w:pPr>
              <w:pStyle w:val="17"/>
              <w:bidi w:val="0"/>
              <w:rPr>
                <w:rFonts w:hint="eastAsia"/>
              </w:rPr>
            </w:pPr>
            <w:r>
              <w:rPr>
                <w:rFonts w:hint="eastAsia"/>
              </w:rPr>
              <w:t>评价标准</w:t>
            </w:r>
            <w:r>
              <w:rPr>
                <w:rFonts w:hint="eastAsia"/>
                <w:lang w:eastAsia="zh-CN"/>
              </w:rPr>
              <w:t>：</w:t>
            </w:r>
            <w:r>
              <w:rPr>
                <w:rFonts w:hint="eastAsia"/>
              </w:rPr>
              <w:br w:type="textWrapping"/>
            </w:r>
            <w:r>
              <w:rPr>
                <w:rFonts w:hint="eastAsia"/>
              </w:rPr>
              <w:t>①是否有对采购意向进行公示；</w:t>
            </w:r>
            <w:r>
              <w:rPr>
                <w:rFonts w:hint="eastAsia"/>
              </w:rPr>
              <w:br w:type="textWrapping"/>
            </w:r>
            <w:r>
              <w:rPr>
                <w:rFonts w:hint="eastAsia"/>
              </w:rPr>
              <w:t>②采购意向公开内容是否包含项目名称、购买需求概况、预算金额</w:t>
            </w:r>
            <w:r>
              <w:rPr>
                <w:rFonts w:hint="eastAsia"/>
                <w:lang w:eastAsia="zh-CN"/>
              </w:rPr>
              <w:t>，</w:t>
            </w:r>
            <w:r>
              <w:rPr>
                <w:rFonts w:hint="eastAsia"/>
              </w:rPr>
              <w:t>预计购买时间。</w:t>
            </w:r>
            <w:r>
              <w:rPr>
                <w:rFonts w:hint="eastAsia"/>
              </w:rPr>
              <w:br w:type="textWrapping"/>
            </w:r>
            <w:r>
              <w:rPr>
                <w:rFonts w:hint="eastAsia"/>
              </w:rPr>
              <w:t>一项不符扣1分，扣完为止。</w:t>
            </w:r>
          </w:p>
        </w:tc>
        <w:tc>
          <w:tcPr>
            <w:tcW w:w="212" w:type="pct"/>
            <w:vAlign w:val="center"/>
          </w:tcPr>
          <w:p w14:paraId="24520E59">
            <w:pPr>
              <w:pStyle w:val="17"/>
              <w:bidi w:val="0"/>
              <w:rPr>
                <w:rFonts w:hint="eastAsia"/>
              </w:rPr>
            </w:pPr>
            <w:r>
              <w:rPr>
                <w:rFonts w:hint="eastAsia"/>
              </w:rPr>
              <w:t>2</w:t>
            </w:r>
          </w:p>
        </w:tc>
        <w:tc>
          <w:tcPr>
            <w:tcW w:w="209" w:type="pct"/>
            <w:vAlign w:val="center"/>
          </w:tcPr>
          <w:p w14:paraId="55540D0B">
            <w:pPr>
              <w:pStyle w:val="17"/>
              <w:bidi w:val="0"/>
              <w:rPr>
                <w:rFonts w:hint="eastAsia"/>
              </w:rPr>
            </w:pPr>
            <w:r>
              <w:rPr>
                <w:rFonts w:hint="eastAsia"/>
              </w:rPr>
              <w:t>2</w:t>
            </w:r>
          </w:p>
        </w:tc>
      </w:tr>
      <w:tr w14:paraId="284A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636F0E4E">
            <w:pPr>
              <w:pStyle w:val="17"/>
              <w:bidi w:val="0"/>
              <w:rPr>
                <w:rFonts w:hint="eastAsia"/>
              </w:rPr>
            </w:pPr>
          </w:p>
        </w:tc>
        <w:tc>
          <w:tcPr>
            <w:tcW w:w="453" w:type="pct"/>
            <w:vMerge w:val="continue"/>
            <w:vAlign w:val="center"/>
          </w:tcPr>
          <w:p w14:paraId="40736B90">
            <w:pPr>
              <w:pStyle w:val="17"/>
              <w:bidi w:val="0"/>
              <w:rPr>
                <w:rFonts w:hint="eastAsia"/>
              </w:rPr>
            </w:pPr>
          </w:p>
        </w:tc>
        <w:tc>
          <w:tcPr>
            <w:tcW w:w="701" w:type="pct"/>
            <w:vAlign w:val="center"/>
          </w:tcPr>
          <w:p w14:paraId="3FB5553E">
            <w:pPr>
              <w:pStyle w:val="17"/>
              <w:bidi w:val="0"/>
              <w:rPr>
                <w:rFonts w:hint="eastAsia"/>
              </w:rPr>
            </w:pPr>
            <w:r>
              <w:rPr>
                <w:rFonts w:hint="eastAsia"/>
              </w:rPr>
              <w:t>采购文件公告公示（2分）</w:t>
            </w:r>
          </w:p>
        </w:tc>
        <w:tc>
          <w:tcPr>
            <w:tcW w:w="1416" w:type="pct"/>
            <w:vAlign w:val="center"/>
          </w:tcPr>
          <w:p w14:paraId="4FAD0876">
            <w:pPr>
              <w:pStyle w:val="17"/>
              <w:bidi w:val="0"/>
              <w:rPr>
                <w:rFonts w:hint="eastAsia"/>
              </w:rPr>
            </w:pPr>
            <w:r>
              <w:rPr>
                <w:rFonts w:hint="eastAsia"/>
              </w:rPr>
              <w:t>评价采购文件是否依法公开发布，并提供免费获取渠道。</w:t>
            </w:r>
          </w:p>
        </w:tc>
        <w:tc>
          <w:tcPr>
            <w:tcW w:w="1560" w:type="pct"/>
            <w:vAlign w:val="center"/>
          </w:tcPr>
          <w:p w14:paraId="78EBBE53">
            <w:pPr>
              <w:pStyle w:val="17"/>
              <w:bidi w:val="0"/>
              <w:rPr>
                <w:rFonts w:hint="eastAsia"/>
              </w:rPr>
            </w:pPr>
            <w:r>
              <w:rPr>
                <w:rFonts w:hint="eastAsia"/>
              </w:rPr>
              <w:t>评价标准</w:t>
            </w:r>
            <w:r>
              <w:rPr>
                <w:rFonts w:hint="eastAsia"/>
                <w:lang w:eastAsia="zh-CN"/>
              </w:rPr>
              <w:t>：</w:t>
            </w:r>
            <w:r>
              <w:rPr>
                <w:rFonts w:hint="eastAsia"/>
              </w:rPr>
              <w:br w:type="textWrapping"/>
            </w:r>
            <w:r>
              <w:rPr>
                <w:rFonts w:hint="eastAsia"/>
              </w:rPr>
              <w:t>①采购公告和采购文件是否按相关规定发布；</w:t>
            </w:r>
            <w:r>
              <w:rPr>
                <w:rFonts w:hint="eastAsia"/>
              </w:rPr>
              <w:br w:type="textWrapping"/>
            </w:r>
            <w:r>
              <w:rPr>
                <w:rFonts w:hint="eastAsia"/>
              </w:rPr>
              <w:t>②采购文件是否免费获取。</w:t>
            </w:r>
            <w:r>
              <w:rPr>
                <w:rFonts w:hint="eastAsia"/>
              </w:rPr>
              <w:br w:type="textWrapping"/>
            </w:r>
            <w:r>
              <w:rPr>
                <w:rFonts w:hint="eastAsia"/>
              </w:rPr>
              <w:t>一项不符扣1分，扣完为止。</w:t>
            </w:r>
          </w:p>
        </w:tc>
        <w:tc>
          <w:tcPr>
            <w:tcW w:w="212" w:type="pct"/>
            <w:vAlign w:val="center"/>
          </w:tcPr>
          <w:p w14:paraId="2BD63188">
            <w:pPr>
              <w:pStyle w:val="17"/>
              <w:bidi w:val="0"/>
              <w:rPr>
                <w:rFonts w:hint="eastAsia"/>
              </w:rPr>
            </w:pPr>
            <w:r>
              <w:rPr>
                <w:rFonts w:hint="eastAsia"/>
              </w:rPr>
              <w:t>2</w:t>
            </w:r>
          </w:p>
        </w:tc>
        <w:tc>
          <w:tcPr>
            <w:tcW w:w="209" w:type="pct"/>
            <w:vAlign w:val="center"/>
          </w:tcPr>
          <w:p w14:paraId="21BAEA3F">
            <w:pPr>
              <w:pStyle w:val="17"/>
              <w:bidi w:val="0"/>
              <w:rPr>
                <w:rFonts w:hint="eastAsia"/>
              </w:rPr>
            </w:pPr>
            <w:r>
              <w:rPr>
                <w:rFonts w:hint="eastAsia"/>
              </w:rPr>
              <w:t>2</w:t>
            </w:r>
          </w:p>
        </w:tc>
      </w:tr>
      <w:tr w14:paraId="5AA7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5D5E8AE9">
            <w:pPr>
              <w:pStyle w:val="17"/>
              <w:bidi w:val="0"/>
              <w:rPr>
                <w:rFonts w:hint="eastAsia"/>
              </w:rPr>
            </w:pPr>
          </w:p>
        </w:tc>
        <w:tc>
          <w:tcPr>
            <w:tcW w:w="453" w:type="pct"/>
            <w:vMerge w:val="restart"/>
            <w:vAlign w:val="center"/>
          </w:tcPr>
          <w:p w14:paraId="56901685">
            <w:pPr>
              <w:pStyle w:val="17"/>
              <w:bidi w:val="0"/>
              <w:rPr>
                <w:rFonts w:hint="eastAsia"/>
              </w:rPr>
            </w:pPr>
            <w:r>
              <w:rPr>
                <w:rFonts w:hint="eastAsia"/>
              </w:rPr>
              <w:t>绩效管理（6分）</w:t>
            </w:r>
          </w:p>
        </w:tc>
        <w:tc>
          <w:tcPr>
            <w:tcW w:w="701" w:type="pct"/>
            <w:vAlign w:val="center"/>
          </w:tcPr>
          <w:p w14:paraId="236472B1">
            <w:pPr>
              <w:pStyle w:val="17"/>
              <w:bidi w:val="0"/>
              <w:rPr>
                <w:rFonts w:hint="eastAsia"/>
              </w:rPr>
            </w:pPr>
            <w:r>
              <w:rPr>
                <w:rFonts w:hint="eastAsia"/>
              </w:rPr>
              <w:t>绩效自评合规性（3分）</w:t>
            </w:r>
          </w:p>
        </w:tc>
        <w:tc>
          <w:tcPr>
            <w:tcW w:w="1416" w:type="pct"/>
            <w:vAlign w:val="center"/>
          </w:tcPr>
          <w:p w14:paraId="4720CD66">
            <w:pPr>
              <w:pStyle w:val="17"/>
              <w:bidi w:val="0"/>
              <w:rPr>
                <w:rFonts w:hint="eastAsia"/>
              </w:rPr>
            </w:pPr>
            <w:r>
              <w:rPr>
                <w:rFonts w:hint="eastAsia"/>
              </w:rPr>
              <w:t>是否按要求开展绩效自评工作；绩效自评报告是否报送及时，绩效自评是否真实可靠。</w:t>
            </w:r>
          </w:p>
        </w:tc>
        <w:tc>
          <w:tcPr>
            <w:tcW w:w="1560" w:type="pct"/>
            <w:vAlign w:val="center"/>
          </w:tcPr>
          <w:p w14:paraId="08FC42FD">
            <w:pPr>
              <w:pStyle w:val="17"/>
              <w:bidi w:val="0"/>
              <w:rPr>
                <w:rFonts w:hint="eastAsia"/>
              </w:rPr>
            </w:pPr>
            <w:r>
              <w:rPr>
                <w:rFonts w:hint="eastAsia"/>
              </w:rPr>
              <w:t>评价要点：</w:t>
            </w:r>
            <w:r>
              <w:rPr>
                <w:rFonts w:hint="eastAsia"/>
              </w:rPr>
              <w:br w:type="textWrapping"/>
            </w:r>
            <w:r>
              <w:rPr>
                <w:rFonts w:hint="eastAsia"/>
              </w:rPr>
              <w:t>①是否按要求开展绩效自评工作；</w:t>
            </w:r>
            <w:r>
              <w:rPr>
                <w:rFonts w:hint="eastAsia"/>
              </w:rPr>
              <w:br w:type="textWrapping"/>
            </w:r>
            <w:r>
              <w:rPr>
                <w:rFonts w:hint="eastAsia"/>
              </w:rPr>
              <w:t>②绩效自评报告是否报送及时；</w:t>
            </w:r>
            <w:r>
              <w:rPr>
                <w:rFonts w:hint="eastAsia"/>
              </w:rPr>
              <w:br w:type="textWrapping"/>
            </w:r>
            <w:r>
              <w:rPr>
                <w:rFonts w:hint="eastAsia"/>
              </w:rPr>
              <w:t>③绩效自评报告是否完整，数据是否全面、真实、准确，绩效指标是否细化量化和科学合理。</w:t>
            </w:r>
            <w:r>
              <w:rPr>
                <w:rFonts w:hint="eastAsia"/>
              </w:rPr>
              <w:br w:type="textWrapping"/>
            </w:r>
            <w:r>
              <w:rPr>
                <w:rFonts w:hint="eastAsia"/>
              </w:rPr>
              <w:t>一项不符扣1分，扣完为止。</w:t>
            </w:r>
          </w:p>
        </w:tc>
        <w:tc>
          <w:tcPr>
            <w:tcW w:w="212" w:type="pct"/>
            <w:vAlign w:val="center"/>
          </w:tcPr>
          <w:p w14:paraId="0F22062D">
            <w:pPr>
              <w:pStyle w:val="17"/>
              <w:bidi w:val="0"/>
              <w:rPr>
                <w:rFonts w:hint="eastAsia"/>
              </w:rPr>
            </w:pPr>
            <w:r>
              <w:rPr>
                <w:rFonts w:hint="eastAsia"/>
              </w:rPr>
              <w:t>3</w:t>
            </w:r>
          </w:p>
        </w:tc>
        <w:tc>
          <w:tcPr>
            <w:tcW w:w="209" w:type="pct"/>
            <w:vAlign w:val="center"/>
          </w:tcPr>
          <w:p w14:paraId="160F4A2F">
            <w:pPr>
              <w:pStyle w:val="17"/>
              <w:bidi w:val="0"/>
              <w:rPr>
                <w:rFonts w:hint="eastAsia"/>
              </w:rPr>
            </w:pPr>
            <w:r>
              <w:rPr>
                <w:rFonts w:hint="eastAsia"/>
              </w:rPr>
              <w:t>3</w:t>
            </w:r>
          </w:p>
        </w:tc>
      </w:tr>
      <w:tr w14:paraId="075F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209A0E90">
            <w:pPr>
              <w:pStyle w:val="17"/>
              <w:bidi w:val="0"/>
              <w:rPr>
                <w:rFonts w:hint="eastAsia"/>
              </w:rPr>
            </w:pPr>
          </w:p>
        </w:tc>
        <w:tc>
          <w:tcPr>
            <w:tcW w:w="453" w:type="pct"/>
            <w:vMerge w:val="continue"/>
            <w:vAlign w:val="center"/>
          </w:tcPr>
          <w:p w14:paraId="2A29B710">
            <w:pPr>
              <w:pStyle w:val="17"/>
              <w:bidi w:val="0"/>
              <w:rPr>
                <w:rFonts w:hint="eastAsia"/>
              </w:rPr>
            </w:pPr>
          </w:p>
        </w:tc>
        <w:tc>
          <w:tcPr>
            <w:tcW w:w="701" w:type="pct"/>
            <w:vAlign w:val="center"/>
          </w:tcPr>
          <w:p w14:paraId="04268C46">
            <w:pPr>
              <w:pStyle w:val="17"/>
              <w:bidi w:val="0"/>
              <w:rPr>
                <w:rFonts w:hint="eastAsia"/>
              </w:rPr>
            </w:pPr>
            <w:r>
              <w:rPr>
                <w:rFonts w:hint="eastAsia"/>
              </w:rPr>
              <w:t>预算执行率（3分）</w:t>
            </w:r>
          </w:p>
        </w:tc>
        <w:tc>
          <w:tcPr>
            <w:tcW w:w="1416" w:type="pct"/>
            <w:vAlign w:val="center"/>
          </w:tcPr>
          <w:p w14:paraId="1051B393">
            <w:pPr>
              <w:pStyle w:val="17"/>
              <w:bidi w:val="0"/>
              <w:rPr>
                <w:rFonts w:hint="eastAsia"/>
              </w:rPr>
            </w:pPr>
            <w:r>
              <w:rPr>
                <w:rFonts w:hint="eastAsia"/>
              </w:rPr>
              <w:t>项目预算资金是否按照计划执行，用以反映或考核项目预算执行情况（预算执行率=实际支出资金/实际到位资金×100%）。</w:t>
            </w:r>
          </w:p>
        </w:tc>
        <w:tc>
          <w:tcPr>
            <w:tcW w:w="1560" w:type="pct"/>
            <w:vAlign w:val="center"/>
          </w:tcPr>
          <w:p w14:paraId="0EA300B9">
            <w:pPr>
              <w:pStyle w:val="17"/>
              <w:bidi w:val="0"/>
              <w:rPr>
                <w:rFonts w:hint="eastAsia"/>
              </w:rPr>
            </w:pPr>
            <w:r>
              <w:rPr>
                <w:rFonts w:hint="eastAsia"/>
              </w:rPr>
              <w:t>评价要点：</w:t>
            </w:r>
            <w:r>
              <w:rPr>
                <w:rFonts w:hint="eastAsia"/>
              </w:rPr>
              <w:br w:type="textWrapping"/>
            </w:r>
            <w:r>
              <w:rPr>
                <w:rFonts w:hint="eastAsia"/>
              </w:rPr>
              <w:t>①90%≤预算执行率≤100%，得3分；</w:t>
            </w:r>
            <w:r>
              <w:rPr>
                <w:rFonts w:hint="eastAsia"/>
              </w:rPr>
              <w:br w:type="textWrapping"/>
            </w:r>
            <w:r>
              <w:rPr>
                <w:rFonts w:hint="eastAsia"/>
              </w:rPr>
              <w:t>②80%≤预算执行率﹤90%，得2分；</w:t>
            </w:r>
            <w:r>
              <w:rPr>
                <w:rFonts w:hint="eastAsia"/>
              </w:rPr>
              <w:br w:type="textWrapping"/>
            </w:r>
            <w:r>
              <w:rPr>
                <w:rFonts w:hint="eastAsia"/>
              </w:rPr>
              <w:t>③70%≤预算执行率﹤80%，得1分；</w:t>
            </w:r>
            <w:r>
              <w:rPr>
                <w:rFonts w:hint="eastAsia"/>
              </w:rPr>
              <w:br w:type="textWrapping"/>
            </w:r>
            <w:r>
              <w:rPr>
                <w:rFonts w:hint="eastAsia"/>
              </w:rPr>
              <w:t>④预算执行率﹤70%，得0分。</w:t>
            </w:r>
          </w:p>
        </w:tc>
        <w:tc>
          <w:tcPr>
            <w:tcW w:w="212" w:type="pct"/>
            <w:vAlign w:val="center"/>
          </w:tcPr>
          <w:p w14:paraId="7D5506FC">
            <w:pPr>
              <w:pStyle w:val="17"/>
              <w:bidi w:val="0"/>
              <w:rPr>
                <w:rFonts w:hint="eastAsia"/>
              </w:rPr>
            </w:pPr>
            <w:r>
              <w:rPr>
                <w:rFonts w:hint="eastAsia"/>
              </w:rPr>
              <w:t>3</w:t>
            </w:r>
          </w:p>
        </w:tc>
        <w:tc>
          <w:tcPr>
            <w:tcW w:w="209" w:type="pct"/>
            <w:vAlign w:val="center"/>
          </w:tcPr>
          <w:p w14:paraId="6A999959">
            <w:pPr>
              <w:pStyle w:val="17"/>
              <w:bidi w:val="0"/>
              <w:rPr>
                <w:rFonts w:hint="eastAsia"/>
              </w:rPr>
            </w:pPr>
            <w:r>
              <w:rPr>
                <w:rFonts w:hint="eastAsia"/>
              </w:rPr>
              <w:t>1</w:t>
            </w:r>
          </w:p>
        </w:tc>
      </w:tr>
      <w:tr w14:paraId="3062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4BF64E9E">
            <w:pPr>
              <w:pStyle w:val="17"/>
              <w:bidi w:val="0"/>
              <w:rPr>
                <w:rFonts w:hint="eastAsia"/>
              </w:rPr>
            </w:pPr>
          </w:p>
        </w:tc>
        <w:tc>
          <w:tcPr>
            <w:tcW w:w="453" w:type="pct"/>
            <w:vMerge w:val="restart"/>
            <w:vAlign w:val="center"/>
          </w:tcPr>
          <w:p w14:paraId="7EA2AF9B">
            <w:pPr>
              <w:pStyle w:val="17"/>
              <w:bidi w:val="0"/>
              <w:rPr>
                <w:rFonts w:hint="eastAsia"/>
              </w:rPr>
            </w:pPr>
            <w:r>
              <w:rPr>
                <w:rFonts w:hint="eastAsia"/>
              </w:rPr>
              <w:t>组织实施（8分）</w:t>
            </w:r>
          </w:p>
        </w:tc>
        <w:tc>
          <w:tcPr>
            <w:tcW w:w="701" w:type="pct"/>
            <w:vAlign w:val="center"/>
          </w:tcPr>
          <w:p w14:paraId="220648FE">
            <w:pPr>
              <w:pStyle w:val="17"/>
              <w:bidi w:val="0"/>
              <w:rPr>
                <w:rFonts w:hint="eastAsia"/>
              </w:rPr>
            </w:pPr>
            <w:r>
              <w:rPr>
                <w:rFonts w:hint="eastAsia"/>
              </w:rPr>
              <w:t>管理制度健全性（3分）</w:t>
            </w:r>
          </w:p>
        </w:tc>
        <w:tc>
          <w:tcPr>
            <w:tcW w:w="1416" w:type="pct"/>
            <w:vAlign w:val="center"/>
          </w:tcPr>
          <w:p w14:paraId="14C5F2AD">
            <w:pPr>
              <w:pStyle w:val="17"/>
              <w:bidi w:val="0"/>
              <w:rPr>
                <w:rFonts w:hint="eastAsia"/>
              </w:rPr>
            </w:pPr>
            <w:r>
              <w:rPr>
                <w:rFonts w:hint="eastAsia"/>
              </w:rPr>
              <w:t>项目实施单位的财务和业务管理制度是否健全，用以反映和考核财务和业务管理制度对项目顺利实施的保障情况。</w:t>
            </w:r>
          </w:p>
        </w:tc>
        <w:tc>
          <w:tcPr>
            <w:tcW w:w="1560" w:type="pct"/>
            <w:vAlign w:val="center"/>
          </w:tcPr>
          <w:p w14:paraId="194D969A">
            <w:pPr>
              <w:pStyle w:val="17"/>
              <w:bidi w:val="0"/>
              <w:rPr>
                <w:rFonts w:hint="eastAsia"/>
              </w:rPr>
            </w:pPr>
            <w:r>
              <w:rPr>
                <w:rFonts w:hint="eastAsia"/>
              </w:rPr>
              <w:t>评价要点：</w:t>
            </w:r>
            <w:r>
              <w:rPr>
                <w:rFonts w:hint="eastAsia"/>
              </w:rPr>
              <w:br w:type="textWrapping"/>
            </w:r>
            <w:r>
              <w:rPr>
                <w:rFonts w:hint="eastAsia"/>
              </w:rPr>
              <w:t>①是否有使用相关管理制度文件来管理资金；</w:t>
            </w:r>
            <w:r>
              <w:rPr>
                <w:rFonts w:hint="eastAsia"/>
              </w:rPr>
              <w:br w:type="textWrapping"/>
            </w:r>
            <w:r>
              <w:rPr>
                <w:rFonts w:hint="eastAsia"/>
              </w:rPr>
              <w:t>②财务和业务管理制度是否合法、合规、完整；</w:t>
            </w:r>
            <w:r>
              <w:rPr>
                <w:rFonts w:hint="eastAsia"/>
              </w:rPr>
              <w:br w:type="textWrapping"/>
            </w:r>
            <w:r>
              <w:rPr>
                <w:rFonts w:hint="eastAsia"/>
              </w:rPr>
              <w:t>③管理制度文件是否有严格执行</w:t>
            </w:r>
            <w:r>
              <w:rPr>
                <w:rFonts w:hint="eastAsia"/>
                <w:lang w:eastAsia="zh-CN"/>
              </w:rPr>
              <w:t>。</w:t>
            </w:r>
            <w:r>
              <w:rPr>
                <w:rFonts w:hint="eastAsia"/>
              </w:rPr>
              <w:br w:type="textWrapping"/>
            </w:r>
            <w:r>
              <w:rPr>
                <w:rFonts w:hint="eastAsia"/>
              </w:rPr>
              <w:t>一项不符扣1分，扣完为止。</w:t>
            </w:r>
          </w:p>
        </w:tc>
        <w:tc>
          <w:tcPr>
            <w:tcW w:w="212" w:type="pct"/>
            <w:vAlign w:val="center"/>
          </w:tcPr>
          <w:p w14:paraId="2DA86C82">
            <w:pPr>
              <w:pStyle w:val="17"/>
              <w:bidi w:val="0"/>
              <w:rPr>
                <w:rFonts w:hint="eastAsia"/>
              </w:rPr>
            </w:pPr>
            <w:r>
              <w:rPr>
                <w:rFonts w:hint="eastAsia"/>
              </w:rPr>
              <w:t>3</w:t>
            </w:r>
          </w:p>
        </w:tc>
        <w:tc>
          <w:tcPr>
            <w:tcW w:w="209" w:type="pct"/>
            <w:vAlign w:val="center"/>
          </w:tcPr>
          <w:p w14:paraId="488C046F">
            <w:pPr>
              <w:pStyle w:val="17"/>
              <w:bidi w:val="0"/>
              <w:rPr>
                <w:rFonts w:hint="eastAsia"/>
              </w:rPr>
            </w:pPr>
            <w:r>
              <w:rPr>
                <w:rFonts w:hint="eastAsia"/>
              </w:rPr>
              <w:t>1</w:t>
            </w:r>
          </w:p>
        </w:tc>
      </w:tr>
      <w:tr w14:paraId="3BBA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1967ECC9">
            <w:pPr>
              <w:pStyle w:val="17"/>
              <w:bidi w:val="0"/>
              <w:rPr>
                <w:rFonts w:hint="eastAsia"/>
              </w:rPr>
            </w:pPr>
          </w:p>
        </w:tc>
        <w:tc>
          <w:tcPr>
            <w:tcW w:w="453" w:type="pct"/>
            <w:vMerge w:val="continue"/>
            <w:vAlign w:val="center"/>
          </w:tcPr>
          <w:p w14:paraId="139D2419">
            <w:pPr>
              <w:pStyle w:val="17"/>
              <w:bidi w:val="0"/>
              <w:rPr>
                <w:rFonts w:hint="eastAsia"/>
              </w:rPr>
            </w:pPr>
          </w:p>
        </w:tc>
        <w:tc>
          <w:tcPr>
            <w:tcW w:w="701" w:type="pct"/>
            <w:vAlign w:val="center"/>
          </w:tcPr>
          <w:p w14:paraId="055A3DF2">
            <w:pPr>
              <w:pStyle w:val="17"/>
              <w:bidi w:val="0"/>
              <w:rPr>
                <w:rFonts w:hint="eastAsia"/>
              </w:rPr>
            </w:pPr>
            <w:r>
              <w:rPr>
                <w:rFonts w:hint="eastAsia"/>
              </w:rPr>
              <w:t>合同执行与管理的规范性（3分）</w:t>
            </w:r>
          </w:p>
        </w:tc>
        <w:tc>
          <w:tcPr>
            <w:tcW w:w="1416" w:type="pct"/>
            <w:vAlign w:val="center"/>
          </w:tcPr>
          <w:p w14:paraId="632BD5D6">
            <w:pPr>
              <w:pStyle w:val="17"/>
              <w:bidi w:val="0"/>
              <w:rPr>
                <w:rFonts w:hint="eastAsia"/>
              </w:rPr>
            </w:pPr>
            <w:r>
              <w:rPr>
                <w:rFonts w:hint="eastAsia"/>
              </w:rPr>
              <w:t>主管单位对供应商所签订的合同是否符合法律规范，合同执行与管理的过程是否合规。</w:t>
            </w:r>
          </w:p>
        </w:tc>
        <w:tc>
          <w:tcPr>
            <w:tcW w:w="1560" w:type="pct"/>
            <w:vAlign w:val="center"/>
          </w:tcPr>
          <w:p w14:paraId="67F2C09A">
            <w:pPr>
              <w:pStyle w:val="17"/>
              <w:bidi w:val="0"/>
              <w:rPr>
                <w:rFonts w:hint="eastAsia"/>
              </w:rPr>
            </w:pPr>
            <w:r>
              <w:rPr>
                <w:rFonts w:hint="eastAsia"/>
              </w:rPr>
              <w:t>评价要点：</w:t>
            </w:r>
            <w:r>
              <w:rPr>
                <w:rFonts w:hint="eastAsia"/>
              </w:rPr>
              <w:br w:type="textWrapping"/>
            </w:r>
            <w:r>
              <w:rPr>
                <w:rFonts w:hint="eastAsia"/>
              </w:rPr>
              <w:t>①是否明确合同签订日期</w:t>
            </w:r>
            <w:r>
              <w:rPr>
                <w:rFonts w:hint="eastAsia"/>
                <w:lang w:eastAsia="zh-CN"/>
              </w:rPr>
              <w:t>；</w:t>
            </w:r>
            <w:r>
              <w:rPr>
                <w:rFonts w:hint="eastAsia"/>
              </w:rPr>
              <w:br w:type="textWrapping"/>
            </w:r>
            <w:r>
              <w:rPr>
                <w:rFonts w:hint="eastAsia"/>
              </w:rPr>
              <w:t>②是否对付款进度安排进行了约定；</w:t>
            </w:r>
            <w:r>
              <w:rPr>
                <w:rFonts w:hint="eastAsia"/>
              </w:rPr>
              <w:br w:type="textWrapping"/>
            </w:r>
            <w:r>
              <w:rPr>
                <w:rFonts w:hint="eastAsia"/>
              </w:rPr>
              <w:t>③是否对</w:t>
            </w:r>
            <w:r>
              <w:rPr>
                <w:rFonts w:hint="eastAsia"/>
                <w:lang w:eastAsia="zh-CN"/>
              </w:rPr>
              <w:t>权利义务</w:t>
            </w:r>
            <w:r>
              <w:rPr>
                <w:rFonts w:hint="eastAsia"/>
              </w:rPr>
              <w:t>做了明确约定，合同执行是否按照约定执行。</w:t>
            </w:r>
            <w:r>
              <w:rPr>
                <w:rFonts w:hint="eastAsia"/>
              </w:rPr>
              <w:br w:type="textWrapping"/>
            </w:r>
            <w:r>
              <w:rPr>
                <w:rFonts w:hint="eastAsia"/>
              </w:rPr>
              <w:t>一项不符扣1分。</w:t>
            </w:r>
          </w:p>
        </w:tc>
        <w:tc>
          <w:tcPr>
            <w:tcW w:w="212" w:type="pct"/>
            <w:vAlign w:val="center"/>
          </w:tcPr>
          <w:p w14:paraId="78A3931B">
            <w:pPr>
              <w:pStyle w:val="17"/>
              <w:bidi w:val="0"/>
              <w:rPr>
                <w:rFonts w:hint="eastAsia"/>
              </w:rPr>
            </w:pPr>
            <w:r>
              <w:rPr>
                <w:rFonts w:hint="eastAsia"/>
              </w:rPr>
              <w:t>3</w:t>
            </w:r>
          </w:p>
        </w:tc>
        <w:tc>
          <w:tcPr>
            <w:tcW w:w="209" w:type="pct"/>
            <w:vAlign w:val="center"/>
          </w:tcPr>
          <w:p w14:paraId="70CB77D5">
            <w:pPr>
              <w:pStyle w:val="17"/>
              <w:bidi w:val="0"/>
              <w:rPr>
                <w:rFonts w:hint="eastAsia"/>
                <w:lang w:eastAsia="zh-CN"/>
              </w:rPr>
            </w:pPr>
            <w:r>
              <w:rPr>
                <w:rFonts w:hint="eastAsia"/>
                <w:lang w:val="en-US" w:eastAsia="zh-CN"/>
              </w:rPr>
              <w:t>2</w:t>
            </w:r>
          </w:p>
        </w:tc>
      </w:tr>
      <w:tr w14:paraId="3024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43E5D235">
            <w:pPr>
              <w:pStyle w:val="17"/>
              <w:bidi w:val="0"/>
              <w:rPr>
                <w:rFonts w:hint="eastAsia"/>
              </w:rPr>
            </w:pPr>
          </w:p>
        </w:tc>
        <w:tc>
          <w:tcPr>
            <w:tcW w:w="453" w:type="pct"/>
            <w:vMerge w:val="continue"/>
            <w:vAlign w:val="center"/>
          </w:tcPr>
          <w:p w14:paraId="35AEB442">
            <w:pPr>
              <w:pStyle w:val="17"/>
              <w:bidi w:val="0"/>
              <w:rPr>
                <w:rFonts w:hint="eastAsia"/>
              </w:rPr>
            </w:pPr>
          </w:p>
        </w:tc>
        <w:tc>
          <w:tcPr>
            <w:tcW w:w="701" w:type="pct"/>
            <w:vAlign w:val="center"/>
          </w:tcPr>
          <w:p w14:paraId="08B1402D">
            <w:pPr>
              <w:pStyle w:val="17"/>
              <w:bidi w:val="0"/>
              <w:rPr>
                <w:rFonts w:hint="eastAsia"/>
              </w:rPr>
            </w:pPr>
            <w:r>
              <w:rPr>
                <w:rFonts w:hint="eastAsia"/>
              </w:rPr>
              <w:t>资金支付的及时性（2分）</w:t>
            </w:r>
          </w:p>
        </w:tc>
        <w:tc>
          <w:tcPr>
            <w:tcW w:w="1416" w:type="pct"/>
            <w:vAlign w:val="center"/>
          </w:tcPr>
          <w:p w14:paraId="4BFCC9BD">
            <w:pPr>
              <w:pStyle w:val="17"/>
              <w:bidi w:val="0"/>
              <w:rPr>
                <w:rFonts w:hint="eastAsia"/>
              </w:rPr>
            </w:pPr>
            <w:r>
              <w:rPr>
                <w:rFonts w:hint="eastAsia"/>
              </w:rPr>
              <w:t>主管单位是否严格按照合同约定进行付款，在资金支付方面是否及时。</w:t>
            </w:r>
          </w:p>
        </w:tc>
        <w:tc>
          <w:tcPr>
            <w:tcW w:w="1560" w:type="pct"/>
            <w:vAlign w:val="center"/>
          </w:tcPr>
          <w:p w14:paraId="68A1FE90">
            <w:pPr>
              <w:pStyle w:val="17"/>
              <w:bidi w:val="0"/>
              <w:rPr>
                <w:rFonts w:hint="eastAsia"/>
              </w:rPr>
            </w:pPr>
            <w:r>
              <w:rPr>
                <w:rFonts w:hint="eastAsia"/>
              </w:rPr>
              <w:t>评价要点：</w:t>
            </w:r>
            <w:r>
              <w:rPr>
                <w:rFonts w:hint="eastAsia"/>
              </w:rPr>
              <w:br w:type="textWrapping"/>
            </w:r>
            <w:r>
              <w:rPr>
                <w:rFonts w:hint="eastAsia"/>
              </w:rPr>
              <w:t>①是否按照合同约定的付款进度进行付款；</w:t>
            </w:r>
            <w:r>
              <w:rPr>
                <w:rFonts w:hint="eastAsia"/>
              </w:rPr>
              <w:br w:type="textWrapping"/>
            </w:r>
            <w:r>
              <w:rPr>
                <w:rFonts w:hint="eastAsia"/>
              </w:rPr>
              <w:t>②付款进度是否缓慢；</w:t>
            </w:r>
            <w:r>
              <w:rPr>
                <w:rFonts w:hint="eastAsia"/>
              </w:rPr>
              <w:br w:type="textWrapping"/>
            </w:r>
            <w:r>
              <w:rPr>
                <w:rFonts w:hint="eastAsia"/>
              </w:rPr>
              <w:t>③付款是否符合资金使用规定；</w:t>
            </w:r>
            <w:r>
              <w:rPr>
                <w:rFonts w:hint="eastAsia"/>
              </w:rPr>
              <w:br w:type="textWrapping"/>
            </w:r>
            <w:r>
              <w:rPr>
                <w:rFonts w:hint="eastAsia"/>
              </w:rPr>
              <w:t>④</w:t>
            </w:r>
            <w:r>
              <w:rPr>
                <w:rFonts w:hint="eastAsia"/>
                <w:lang w:eastAsia="zh-CN"/>
              </w:rPr>
              <w:t>是否</w:t>
            </w:r>
            <w:r>
              <w:rPr>
                <w:rFonts w:hint="eastAsia"/>
              </w:rPr>
              <w:t>按照合同约定进行验收。</w:t>
            </w:r>
            <w:r>
              <w:rPr>
                <w:rFonts w:hint="eastAsia"/>
              </w:rPr>
              <w:br w:type="textWrapping"/>
            </w:r>
            <w:r>
              <w:rPr>
                <w:rFonts w:hint="eastAsia"/>
              </w:rPr>
              <w:t>一项不符扣0.5分，扣完为止。</w:t>
            </w:r>
          </w:p>
        </w:tc>
        <w:tc>
          <w:tcPr>
            <w:tcW w:w="212" w:type="pct"/>
            <w:vAlign w:val="center"/>
          </w:tcPr>
          <w:p w14:paraId="7D40D106">
            <w:pPr>
              <w:pStyle w:val="17"/>
              <w:bidi w:val="0"/>
              <w:rPr>
                <w:rFonts w:hint="eastAsia"/>
              </w:rPr>
            </w:pPr>
            <w:r>
              <w:rPr>
                <w:rFonts w:hint="eastAsia"/>
              </w:rPr>
              <w:t>2</w:t>
            </w:r>
          </w:p>
        </w:tc>
        <w:tc>
          <w:tcPr>
            <w:tcW w:w="209" w:type="pct"/>
            <w:vAlign w:val="center"/>
          </w:tcPr>
          <w:p w14:paraId="7D410FD9">
            <w:pPr>
              <w:pStyle w:val="17"/>
              <w:bidi w:val="0"/>
              <w:rPr>
                <w:rFonts w:hint="eastAsia"/>
              </w:rPr>
            </w:pPr>
            <w:r>
              <w:rPr>
                <w:rFonts w:hint="eastAsia"/>
              </w:rPr>
              <w:t>1</w:t>
            </w:r>
          </w:p>
        </w:tc>
      </w:tr>
      <w:tr w14:paraId="544C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restart"/>
            <w:vAlign w:val="center"/>
          </w:tcPr>
          <w:p w14:paraId="1BA210CD">
            <w:pPr>
              <w:pStyle w:val="17"/>
              <w:bidi w:val="0"/>
              <w:rPr>
                <w:rFonts w:hint="eastAsia"/>
              </w:rPr>
            </w:pPr>
            <w:r>
              <w:rPr>
                <w:rFonts w:hint="eastAsia"/>
              </w:rPr>
              <w:t>产出（29%）</w:t>
            </w:r>
          </w:p>
        </w:tc>
        <w:tc>
          <w:tcPr>
            <w:tcW w:w="453" w:type="pct"/>
            <w:vMerge w:val="restart"/>
            <w:vAlign w:val="center"/>
          </w:tcPr>
          <w:p w14:paraId="3E22A083">
            <w:pPr>
              <w:pStyle w:val="17"/>
              <w:bidi w:val="0"/>
              <w:rPr>
                <w:rFonts w:hint="eastAsia"/>
              </w:rPr>
            </w:pPr>
            <w:r>
              <w:rPr>
                <w:rFonts w:hint="eastAsia"/>
              </w:rPr>
              <w:t>产出数量（15分）</w:t>
            </w:r>
          </w:p>
        </w:tc>
        <w:tc>
          <w:tcPr>
            <w:tcW w:w="701" w:type="pct"/>
            <w:vAlign w:val="center"/>
          </w:tcPr>
          <w:p w14:paraId="27A0A5C4">
            <w:pPr>
              <w:pStyle w:val="17"/>
              <w:bidi w:val="0"/>
              <w:rPr>
                <w:rFonts w:hint="eastAsia"/>
              </w:rPr>
            </w:pPr>
            <w:r>
              <w:rPr>
                <w:rFonts w:hint="eastAsia"/>
              </w:rPr>
              <w:t>房屋调查完成数量（3分）</w:t>
            </w:r>
          </w:p>
        </w:tc>
        <w:tc>
          <w:tcPr>
            <w:tcW w:w="1416" w:type="pct"/>
            <w:vAlign w:val="center"/>
          </w:tcPr>
          <w:p w14:paraId="0D9B8658">
            <w:pPr>
              <w:pStyle w:val="17"/>
              <w:bidi w:val="0"/>
              <w:rPr>
                <w:rFonts w:hint="eastAsia"/>
              </w:rPr>
            </w:pPr>
            <w:r>
              <w:rPr>
                <w:rFonts w:hint="eastAsia"/>
              </w:rPr>
              <w:t>衡量普查范围内房屋建筑调查任务的实际完成情况，反映任务覆盖完整性。</w:t>
            </w:r>
          </w:p>
        </w:tc>
        <w:tc>
          <w:tcPr>
            <w:tcW w:w="1560" w:type="pct"/>
            <w:vAlign w:val="center"/>
          </w:tcPr>
          <w:p w14:paraId="0454BD1A">
            <w:pPr>
              <w:pStyle w:val="17"/>
              <w:bidi w:val="0"/>
              <w:rPr>
                <w:rFonts w:hint="eastAsia"/>
              </w:rPr>
            </w:pPr>
            <w:r>
              <w:rPr>
                <w:rFonts w:hint="eastAsia"/>
              </w:rPr>
              <w:t>评价要点：</w:t>
            </w:r>
            <w:r>
              <w:rPr>
                <w:rFonts w:hint="eastAsia"/>
              </w:rPr>
              <w:br w:type="textWrapping"/>
            </w:r>
            <w:r>
              <w:rPr>
                <w:rFonts w:hint="eastAsia"/>
              </w:rPr>
              <w:t>①房屋数量≥6万栋，得3分；</w:t>
            </w:r>
            <w:r>
              <w:rPr>
                <w:rFonts w:hint="eastAsia"/>
              </w:rPr>
              <w:br w:type="textWrapping"/>
            </w:r>
            <w:r>
              <w:rPr>
                <w:rFonts w:hint="eastAsia"/>
              </w:rPr>
              <w:t>②6万栋&gt;房屋数量≥5.5万栋，得2分；</w:t>
            </w:r>
            <w:r>
              <w:rPr>
                <w:rFonts w:hint="eastAsia"/>
              </w:rPr>
              <w:br w:type="textWrapping"/>
            </w:r>
            <w:r>
              <w:rPr>
                <w:rFonts w:hint="eastAsia"/>
              </w:rPr>
              <w:t>③5.5万栋&gt;房屋数量≥5万栋，得1分；</w:t>
            </w:r>
            <w:r>
              <w:rPr>
                <w:rFonts w:hint="eastAsia"/>
              </w:rPr>
              <w:br w:type="textWrapping"/>
            </w:r>
            <w:r>
              <w:rPr>
                <w:rFonts w:hint="eastAsia"/>
              </w:rPr>
              <w:t>④5万栋&gt;房屋数量，得0分。</w:t>
            </w:r>
          </w:p>
        </w:tc>
        <w:tc>
          <w:tcPr>
            <w:tcW w:w="212" w:type="pct"/>
            <w:vAlign w:val="center"/>
          </w:tcPr>
          <w:p w14:paraId="6448F828">
            <w:pPr>
              <w:pStyle w:val="17"/>
              <w:bidi w:val="0"/>
              <w:rPr>
                <w:rFonts w:hint="eastAsia"/>
              </w:rPr>
            </w:pPr>
            <w:r>
              <w:rPr>
                <w:rFonts w:hint="eastAsia"/>
              </w:rPr>
              <w:t>3</w:t>
            </w:r>
          </w:p>
        </w:tc>
        <w:tc>
          <w:tcPr>
            <w:tcW w:w="209" w:type="pct"/>
            <w:vAlign w:val="center"/>
          </w:tcPr>
          <w:p w14:paraId="7556CAC3">
            <w:pPr>
              <w:pStyle w:val="17"/>
              <w:bidi w:val="0"/>
              <w:rPr>
                <w:rFonts w:hint="eastAsia"/>
              </w:rPr>
            </w:pPr>
            <w:r>
              <w:rPr>
                <w:rFonts w:hint="eastAsia"/>
              </w:rPr>
              <w:t>3</w:t>
            </w:r>
          </w:p>
        </w:tc>
      </w:tr>
      <w:tr w14:paraId="2919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360CD41B">
            <w:pPr>
              <w:pStyle w:val="17"/>
              <w:bidi w:val="0"/>
              <w:rPr>
                <w:rFonts w:hint="eastAsia"/>
              </w:rPr>
            </w:pPr>
          </w:p>
        </w:tc>
        <w:tc>
          <w:tcPr>
            <w:tcW w:w="453" w:type="pct"/>
            <w:vMerge w:val="continue"/>
            <w:vAlign w:val="center"/>
          </w:tcPr>
          <w:p w14:paraId="01C3A210">
            <w:pPr>
              <w:pStyle w:val="17"/>
              <w:bidi w:val="0"/>
              <w:rPr>
                <w:rFonts w:hint="eastAsia"/>
              </w:rPr>
            </w:pPr>
          </w:p>
        </w:tc>
        <w:tc>
          <w:tcPr>
            <w:tcW w:w="701" w:type="pct"/>
            <w:vAlign w:val="center"/>
          </w:tcPr>
          <w:p w14:paraId="265FE02E">
            <w:pPr>
              <w:pStyle w:val="17"/>
              <w:bidi w:val="0"/>
              <w:rPr>
                <w:rFonts w:hint="eastAsia"/>
              </w:rPr>
            </w:pPr>
            <w:r>
              <w:rPr>
                <w:rFonts w:hint="eastAsia"/>
              </w:rPr>
              <w:t>外业投入保障度（3分）</w:t>
            </w:r>
          </w:p>
        </w:tc>
        <w:tc>
          <w:tcPr>
            <w:tcW w:w="1416" w:type="pct"/>
            <w:vAlign w:val="center"/>
          </w:tcPr>
          <w:p w14:paraId="52A56F58">
            <w:pPr>
              <w:pStyle w:val="17"/>
              <w:bidi w:val="0"/>
              <w:rPr>
                <w:rFonts w:hint="eastAsia"/>
              </w:rPr>
            </w:pPr>
            <w:r>
              <w:rPr>
                <w:rFonts w:hint="eastAsia"/>
              </w:rPr>
              <w:t>反映外业调查阶段人力投入及工作周期管控情况，保障调查工作有序推进。</w:t>
            </w:r>
          </w:p>
        </w:tc>
        <w:tc>
          <w:tcPr>
            <w:tcW w:w="1560" w:type="pct"/>
            <w:vAlign w:val="center"/>
          </w:tcPr>
          <w:p w14:paraId="64921B6B">
            <w:pPr>
              <w:pStyle w:val="17"/>
              <w:bidi w:val="0"/>
              <w:rPr>
                <w:rFonts w:hint="eastAsia"/>
              </w:rPr>
            </w:pPr>
            <w:r>
              <w:rPr>
                <w:rFonts w:hint="eastAsia"/>
              </w:rPr>
              <w:t>评价要点：</w:t>
            </w:r>
            <w:r>
              <w:rPr>
                <w:rFonts w:hint="eastAsia"/>
              </w:rPr>
              <w:br w:type="textWrapping"/>
            </w:r>
            <w:r>
              <w:rPr>
                <w:rFonts w:hint="eastAsia"/>
              </w:rPr>
              <w:t>①投入人次≥40人，得3分；</w:t>
            </w:r>
            <w:r>
              <w:rPr>
                <w:rFonts w:hint="eastAsia"/>
              </w:rPr>
              <w:br w:type="textWrapping"/>
            </w:r>
            <w:r>
              <w:rPr>
                <w:rFonts w:hint="eastAsia"/>
              </w:rPr>
              <w:t>②40人&gt;投入人次≥35人，得2分；</w:t>
            </w:r>
            <w:r>
              <w:rPr>
                <w:rFonts w:hint="eastAsia"/>
              </w:rPr>
              <w:br w:type="textWrapping"/>
            </w:r>
            <w:r>
              <w:rPr>
                <w:rFonts w:hint="eastAsia"/>
              </w:rPr>
              <w:t>③35人&gt;投入人次≥30人，得1分；</w:t>
            </w:r>
            <w:r>
              <w:rPr>
                <w:rFonts w:hint="eastAsia"/>
              </w:rPr>
              <w:br w:type="textWrapping"/>
            </w:r>
            <w:r>
              <w:rPr>
                <w:rFonts w:hint="eastAsia"/>
              </w:rPr>
              <w:t>④30人&gt;投入人次，得0分。</w:t>
            </w:r>
          </w:p>
        </w:tc>
        <w:tc>
          <w:tcPr>
            <w:tcW w:w="212" w:type="pct"/>
            <w:vAlign w:val="center"/>
          </w:tcPr>
          <w:p w14:paraId="3E7C4CCC">
            <w:pPr>
              <w:pStyle w:val="17"/>
              <w:bidi w:val="0"/>
              <w:rPr>
                <w:rFonts w:hint="eastAsia"/>
              </w:rPr>
            </w:pPr>
            <w:r>
              <w:rPr>
                <w:rFonts w:hint="eastAsia"/>
              </w:rPr>
              <w:t>3</w:t>
            </w:r>
          </w:p>
        </w:tc>
        <w:tc>
          <w:tcPr>
            <w:tcW w:w="209" w:type="pct"/>
            <w:vAlign w:val="center"/>
          </w:tcPr>
          <w:p w14:paraId="4E143560">
            <w:pPr>
              <w:pStyle w:val="17"/>
              <w:bidi w:val="0"/>
              <w:rPr>
                <w:rFonts w:hint="eastAsia"/>
              </w:rPr>
            </w:pPr>
            <w:r>
              <w:rPr>
                <w:rFonts w:hint="eastAsia"/>
              </w:rPr>
              <w:t>3</w:t>
            </w:r>
          </w:p>
        </w:tc>
      </w:tr>
      <w:tr w14:paraId="1426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58F41A34">
            <w:pPr>
              <w:pStyle w:val="17"/>
              <w:bidi w:val="0"/>
              <w:rPr>
                <w:rFonts w:hint="eastAsia"/>
              </w:rPr>
            </w:pPr>
          </w:p>
        </w:tc>
        <w:tc>
          <w:tcPr>
            <w:tcW w:w="453" w:type="pct"/>
            <w:vMerge w:val="continue"/>
            <w:vAlign w:val="center"/>
          </w:tcPr>
          <w:p w14:paraId="4200C9F1">
            <w:pPr>
              <w:pStyle w:val="17"/>
              <w:bidi w:val="0"/>
              <w:rPr>
                <w:rFonts w:hint="eastAsia"/>
              </w:rPr>
            </w:pPr>
          </w:p>
        </w:tc>
        <w:tc>
          <w:tcPr>
            <w:tcW w:w="701" w:type="pct"/>
            <w:vAlign w:val="center"/>
          </w:tcPr>
          <w:p w14:paraId="3B6057D8">
            <w:pPr>
              <w:pStyle w:val="17"/>
              <w:bidi w:val="0"/>
              <w:rPr>
                <w:rFonts w:hint="eastAsia"/>
              </w:rPr>
            </w:pPr>
            <w:r>
              <w:rPr>
                <w:rFonts w:hint="eastAsia"/>
              </w:rPr>
              <w:t>调查单元覆盖度（3分）</w:t>
            </w:r>
          </w:p>
        </w:tc>
        <w:tc>
          <w:tcPr>
            <w:tcW w:w="1416" w:type="pct"/>
            <w:vAlign w:val="center"/>
          </w:tcPr>
          <w:p w14:paraId="3E6721BD">
            <w:pPr>
              <w:pStyle w:val="17"/>
              <w:bidi w:val="0"/>
              <w:rPr>
                <w:rFonts w:hint="eastAsia"/>
              </w:rPr>
            </w:pPr>
            <w:r>
              <w:rPr>
                <w:rFonts w:hint="eastAsia"/>
              </w:rPr>
              <w:t>衡量普查对全区乡镇（街道）调查单元的覆盖情况，确保区域无遗漏。</w:t>
            </w:r>
          </w:p>
        </w:tc>
        <w:tc>
          <w:tcPr>
            <w:tcW w:w="1560" w:type="pct"/>
            <w:vAlign w:val="center"/>
          </w:tcPr>
          <w:p w14:paraId="5223C213">
            <w:pPr>
              <w:pStyle w:val="17"/>
              <w:bidi w:val="0"/>
              <w:rPr>
                <w:rFonts w:hint="eastAsia"/>
              </w:rPr>
            </w:pPr>
            <w:r>
              <w:rPr>
                <w:rFonts w:hint="eastAsia"/>
              </w:rPr>
              <w:t>评价要点：</w:t>
            </w:r>
            <w:r>
              <w:rPr>
                <w:rFonts w:hint="eastAsia"/>
              </w:rPr>
              <w:br w:type="textWrapping"/>
            </w:r>
            <w:r>
              <w:rPr>
                <w:rFonts w:hint="eastAsia"/>
              </w:rPr>
              <w:t>①街道覆盖数量达到6个，得3分；</w:t>
            </w:r>
            <w:r>
              <w:rPr>
                <w:rFonts w:hint="eastAsia"/>
              </w:rPr>
              <w:br w:type="textWrapping"/>
            </w:r>
            <w:r>
              <w:rPr>
                <w:rFonts w:hint="eastAsia"/>
              </w:rPr>
              <w:t>②街道覆盖数量达到5个，得2分；</w:t>
            </w:r>
            <w:r>
              <w:rPr>
                <w:rFonts w:hint="eastAsia"/>
              </w:rPr>
              <w:br w:type="textWrapping"/>
            </w:r>
            <w:r>
              <w:rPr>
                <w:rFonts w:hint="eastAsia"/>
              </w:rPr>
              <w:t>③街道覆盖数量达到4个，得1分；</w:t>
            </w:r>
            <w:r>
              <w:rPr>
                <w:rFonts w:hint="eastAsia"/>
              </w:rPr>
              <w:br w:type="textWrapping"/>
            </w:r>
            <w:r>
              <w:rPr>
                <w:rFonts w:hint="eastAsia"/>
              </w:rPr>
              <w:t>④街道覆盖数量不足4个，得0分。</w:t>
            </w:r>
          </w:p>
        </w:tc>
        <w:tc>
          <w:tcPr>
            <w:tcW w:w="212" w:type="pct"/>
            <w:vAlign w:val="center"/>
          </w:tcPr>
          <w:p w14:paraId="781CE806">
            <w:pPr>
              <w:pStyle w:val="17"/>
              <w:bidi w:val="0"/>
              <w:rPr>
                <w:rFonts w:hint="eastAsia"/>
              </w:rPr>
            </w:pPr>
            <w:r>
              <w:rPr>
                <w:rFonts w:hint="eastAsia"/>
              </w:rPr>
              <w:t>3</w:t>
            </w:r>
          </w:p>
        </w:tc>
        <w:tc>
          <w:tcPr>
            <w:tcW w:w="209" w:type="pct"/>
            <w:vAlign w:val="center"/>
          </w:tcPr>
          <w:p w14:paraId="189BB429">
            <w:pPr>
              <w:pStyle w:val="17"/>
              <w:bidi w:val="0"/>
              <w:rPr>
                <w:rFonts w:hint="eastAsia"/>
              </w:rPr>
            </w:pPr>
            <w:r>
              <w:rPr>
                <w:rFonts w:hint="eastAsia"/>
              </w:rPr>
              <w:t>3</w:t>
            </w:r>
          </w:p>
        </w:tc>
      </w:tr>
      <w:tr w14:paraId="262B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02941675">
            <w:pPr>
              <w:pStyle w:val="17"/>
              <w:bidi w:val="0"/>
              <w:rPr>
                <w:rFonts w:hint="eastAsia"/>
              </w:rPr>
            </w:pPr>
          </w:p>
        </w:tc>
        <w:tc>
          <w:tcPr>
            <w:tcW w:w="453" w:type="pct"/>
            <w:vMerge w:val="continue"/>
            <w:vAlign w:val="center"/>
          </w:tcPr>
          <w:p w14:paraId="33526BAE">
            <w:pPr>
              <w:pStyle w:val="17"/>
              <w:bidi w:val="0"/>
              <w:rPr>
                <w:rFonts w:hint="eastAsia"/>
              </w:rPr>
            </w:pPr>
          </w:p>
        </w:tc>
        <w:tc>
          <w:tcPr>
            <w:tcW w:w="701" w:type="pct"/>
            <w:vAlign w:val="center"/>
          </w:tcPr>
          <w:p w14:paraId="52DFBBCD">
            <w:pPr>
              <w:pStyle w:val="17"/>
              <w:bidi w:val="0"/>
              <w:rPr>
                <w:rFonts w:hint="eastAsia"/>
              </w:rPr>
            </w:pPr>
            <w:r>
              <w:rPr>
                <w:rFonts w:hint="eastAsia"/>
              </w:rPr>
              <w:t>数据质检合格率（3分）</w:t>
            </w:r>
          </w:p>
        </w:tc>
        <w:tc>
          <w:tcPr>
            <w:tcW w:w="1416" w:type="pct"/>
            <w:vAlign w:val="center"/>
          </w:tcPr>
          <w:p w14:paraId="79DB3748">
            <w:pPr>
              <w:pStyle w:val="17"/>
              <w:bidi w:val="0"/>
              <w:rPr>
                <w:rFonts w:hint="eastAsia"/>
              </w:rPr>
            </w:pPr>
            <w:r>
              <w:rPr>
                <w:rFonts w:hint="eastAsia"/>
              </w:rPr>
              <w:t>反映软件质检环节数据完整性、规范性、一致性的达标情况，体现数据基础质量。</w:t>
            </w:r>
          </w:p>
        </w:tc>
        <w:tc>
          <w:tcPr>
            <w:tcW w:w="1560" w:type="pct"/>
            <w:vAlign w:val="center"/>
          </w:tcPr>
          <w:p w14:paraId="422238D3">
            <w:pPr>
              <w:pStyle w:val="17"/>
              <w:bidi w:val="0"/>
              <w:rPr>
                <w:rFonts w:hint="eastAsia"/>
              </w:rPr>
            </w:pPr>
            <w:r>
              <w:rPr>
                <w:rFonts w:hint="eastAsia"/>
              </w:rPr>
              <w:t>评价要点：</w:t>
            </w:r>
            <w:r>
              <w:rPr>
                <w:rFonts w:hint="eastAsia"/>
              </w:rPr>
              <w:br w:type="textWrapping"/>
            </w:r>
            <w:r>
              <w:rPr>
                <w:rFonts w:hint="eastAsia"/>
              </w:rPr>
              <w:t>①质检合格率≥95%，得3分；</w:t>
            </w:r>
            <w:r>
              <w:rPr>
                <w:rFonts w:hint="eastAsia"/>
              </w:rPr>
              <w:br w:type="textWrapping"/>
            </w:r>
            <w:r>
              <w:rPr>
                <w:rFonts w:hint="eastAsia"/>
              </w:rPr>
              <w:t>②95%&gt;质检合格率≥90%，得2分；</w:t>
            </w:r>
            <w:r>
              <w:rPr>
                <w:rFonts w:hint="eastAsia"/>
              </w:rPr>
              <w:br w:type="textWrapping"/>
            </w:r>
            <w:r>
              <w:rPr>
                <w:rFonts w:hint="eastAsia"/>
              </w:rPr>
              <w:t>③90%&gt;质检合格率≥85%，得1分；</w:t>
            </w:r>
            <w:r>
              <w:rPr>
                <w:rFonts w:hint="eastAsia"/>
              </w:rPr>
              <w:br w:type="textWrapping"/>
            </w:r>
            <w:r>
              <w:rPr>
                <w:rFonts w:hint="eastAsia"/>
              </w:rPr>
              <w:t>④85%&gt;质检合格率，得0分。</w:t>
            </w:r>
          </w:p>
        </w:tc>
        <w:tc>
          <w:tcPr>
            <w:tcW w:w="212" w:type="pct"/>
            <w:vAlign w:val="center"/>
          </w:tcPr>
          <w:p w14:paraId="08A7F7FE">
            <w:pPr>
              <w:pStyle w:val="17"/>
              <w:bidi w:val="0"/>
              <w:rPr>
                <w:rFonts w:hint="eastAsia"/>
              </w:rPr>
            </w:pPr>
            <w:r>
              <w:rPr>
                <w:rFonts w:hint="eastAsia"/>
              </w:rPr>
              <w:t>3</w:t>
            </w:r>
          </w:p>
        </w:tc>
        <w:tc>
          <w:tcPr>
            <w:tcW w:w="209" w:type="pct"/>
            <w:vAlign w:val="center"/>
          </w:tcPr>
          <w:p w14:paraId="107350AF">
            <w:pPr>
              <w:pStyle w:val="17"/>
              <w:bidi w:val="0"/>
              <w:rPr>
                <w:rFonts w:hint="eastAsia"/>
              </w:rPr>
            </w:pPr>
            <w:r>
              <w:rPr>
                <w:rFonts w:hint="eastAsia"/>
              </w:rPr>
              <w:t>3</w:t>
            </w:r>
          </w:p>
        </w:tc>
      </w:tr>
      <w:tr w14:paraId="74E4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5E9D0A22">
            <w:pPr>
              <w:pStyle w:val="17"/>
              <w:bidi w:val="0"/>
              <w:rPr>
                <w:rFonts w:hint="eastAsia"/>
              </w:rPr>
            </w:pPr>
          </w:p>
        </w:tc>
        <w:tc>
          <w:tcPr>
            <w:tcW w:w="453" w:type="pct"/>
            <w:vMerge w:val="continue"/>
            <w:vAlign w:val="center"/>
          </w:tcPr>
          <w:p w14:paraId="4110DEB6">
            <w:pPr>
              <w:pStyle w:val="17"/>
              <w:bidi w:val="0"/>
              <w:rPr>
                <w:rFonts w:hint="eastAsia"/>
              </w:rPr>
            </w:pPr>
          </w:p>
        </w:tc>
        <w:tc>
          <w:tcPr>
            <w:tcW w:w="701" w:type="pct"/>
            <w:vAlign w:val="center"/>
          </w:tcPr>
          <w:p w14:paraId="3247A038">
            <w:pPr>
              <w:pStyle w:val="17"/>
              <w:bidi w:val="0"/>
              <w:rPr>
                <w:rFonts w:hint="eastAsia"/>
              </w:rPr>
            </w:pPr>
            <w:r>
              <w:rPr>
                <w:rFonts w:hint="eastAsia"/>
              </w:rPr>
              <w:t>人工核查数量（3分）</w:t>
            </w:r>
          </w:p>
        </w:tc>
        <w:tc>
          <w:tcPr>
            <w:tcW w:w="1416" w:type="pct"/>
            <w:vAlign w:val="center"/>
          </w:tcPr>
          <w:p w14:paraId="405EFC28">
            <w:pPr>
              <w:pStyle w:val="17"/>
              <w:bidi w:val="0"/>
              <w:rPr>
                <w:rFonts w:hint="eastAsia"/>
              </w:rPr>
            </w:pPr>
            <w:r>
              <w:rPr>
                <w:rFonts w:hint="eastAsia"/>
              </w:rPr>
              <w:t>通过人工现场核实与软件抽查结合，衡量数据真实性、准确性。</w:t>
            </w:r>
          </w:p>
        </w:tc>
        <w:tc>
          <w:tcPr>
            <w:tcW w:w="1560" w:type="pct"/>
            <w:vAlign w:val="center"/>
          </w:tcPr>
          <w:p w14:paraId="46E74B56">
            <w:pPr>
              <w:pStyle w:val="17"/>
              <w:bidi w:val="0"/>
              <w:rPr>
                <w:rFonts w:hint="eastAsia"/>
              </w:rPr>
            </w:pPr>
            <w:r>
              <w:rPr>
                <w:rFonts w:hint="eastAsia"/>
              </w:rPr>
              <w:t>评价要点：</w:t>
            </w:r>
            <w:r>
              <w:rPr>
                <w:rFonts w:hint="eastAsia"/>
              </w:rPr>
              <w:br w:type="textWrapping"/>
            </w:r>
            <w:r>
              <w:rPr>
                <w:rFonts w:hint="eastAsia"/>
              </w:rPr>
              <w:t>①抽检数量≥200栋，得3分；</w:t>
            </w:r>
            <w:r>
              <w:rPr>
                <w:rFonts w:hint="eastAsia"/>
              </w:rPr>
              <w:br w:type="textWrapping"/>
            </w:r>
            <w:r>
              <w:rPr>
                <w:rFonts w:hint="eastAsia"/>
              </w:rPr>
              <w:t>②200栋&gt;抽检数量≥190栋，得2分；</w:t>
            </w:r>
            <w:r>
              <w:rPr>
                <w:rFonts w:hint="eastAsia"/>
              </w:rPr>
              <w:br w:type="textWrapping"/>
            </w:r>
            <w:r>
              <w:rPr>
                <w:rFonts w:hint="eastAsia"/>
              </w:rPr>
              <w:t>③190栋&gt;抽检数量≥180栋，得1分；</w:t>
            </w:r>
            <w:r>
              <w:rPr>
                <w:rFonts w:hint="eastAsia"/>
              </w:rPr>
              <w:br w:type="textWrapping"/>
            </w:r>
            <w:r>
              <w:rPr>
                <w:rFonts w:hint="eastAsia"/>
              </w:rPr>
              <w:t>④180栋&gt;抽检数量，得0分。</w:t>
            </w:r>
          </w:p>
        </w:tc>
        <w:tc>
          <w:tcPr>
            <w:tcW w:w="212" w:type="pct"/>
            <w:vAlign w:val="center"/>
          </w:tcPr>
          <w:p w14:paraId="11334B14">
            <w:pPr>
              <w:pStyle w:val="17"/>
              <w:bidi w:val="0"/>
              <w:rPr>
                <w:rFonts w:hint="eastAsia"/>
              </w:rPr>
            </w:pPr>
            <w:r>
              <w:rPr>
                <w:rFonts w:hint="eastAsia"/>
              </w:rPr>
              <w:t>3</w:t>
            </w:r>
          </w:p>
        </w:tc>
        <w:tc>
          <w:tcPr>
            <w:tcW w:w="209" w:type="pct"/>
            <w:vAlign w:val="center"/>
          </w:tcPr>
          <w:p w14:paraId="7BA9463F">
            <w:pPr>
              <w:pStyle w:val="17"/>
              <w:bidi w:val="0"/>
              <w:rPr>
                <w:rFonts w:hint="eastAsia"/>
              </w:rPr>
            </w:pPr>
            <w:r>
              <w:rPr>
                <w:rFonts w:hint="eastAsia"/>
              </w:rPr>
              <w:t>3</w:t>
            </w:r>
          </w:p>
        </w:tc>
      </w:tr>
      <w:tr w14:paraId="3814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2DA73DA7">
            <w:pPr>
              <w:pStyle w:val="17"/>
              <w:bidi w:val="0"/>
              <w:rPr>
                <w:rFonts w:hint="eastAsia"/>
              </w:rPr>
            </w:pPr>
          </w:p>
        </w:tc>
        <w:tc>
          <w:tcPr>
            <w:tcW w:w="453" w:type="pct"/>
            <w:vMerge w:val="restart"/>
            <w:vAlign w:val="center"/>
          </w:tcPr>
          <w:p w14:paraId="277939D2">
            <w:pPr>
              <w:pStyle w:val="17"/>
              <w:bidi w:val="0"/>
              <w:rPr>
                <w:rFonts w:hint="eastAsia"/>
              </w:rPr>
            </w:pPr>
            <w:r>
              <w:rPr>
                <w:rFonts w:hint="eastAsia"/>
              </w:rPr>
              <w:t>产出质量（14分）</w:t>
            </w:r>
          </w:p>
        </w:tc>
        <w:tc>
          <w:tcPr>
            <w:tcW w:w="701" w:type="pct"/>
            <w:vAlign w:val="center"/>
          </w:tcPr>
          <w:p w14:paraId="6ED0009D">
            <w:pPr>
              <w:pStyle w:val="17"/>
              <w:bidi w:val="0"/>
              <w:rPr>
                <w:rFonts w:hint="eastAsia"/>
              </w:rPr>
            </w:pPr>
            <w:r>
              <w:rPr>
                <w:rFonts w:hint="eastAsia"/>
              </w:rPr>
              <w:t>对网格员的管理监督情况（3分）</w:t>
            </w:r>
          </w:p>
        </w:tc>
        <w:tc>
          <w:tcPr>
            <w:tcW w:w="1416" w:type="pct"/>
            <w:vAlign w:val="center"/>
          </w:tcPr>
          <w:p w14:paraId="4B0AEF74">
            <w:pPr>
              <w:pStyle w:val="17"/>
              <w:bidi w:val="0"/>
              <w:rPr>
                <w:rFonts w:hint="eastAsia"/>
              </w:rPr>
            </w:pPr>
            <w:r>
              <w:rPr>
                <w:rFonts w:hint="eastAsia"/>
              </w:rPr>
              <w:t>主管部门对乡镇网格的监督是否到位，对网格员工作方面</w:t>
            </w:r>
            <w:r>
              <w:rPr>
                <w:rFonts w:hint="eastAsia"/>
                <w:lang w:eastAsia="zh-CN"/>
              </w:rPr>
              <w:t>是否</w:t>
            </w:r>
            <w:r>
              <w:rPr>
                <w:rFonts w:hint="eastAsia"/>
              </w:rPr>
              <w:t>进行必要的监管。</w:t>
            </w:r>
          </w:p>
        </w:tc>
        <w:tc>
          <w:tcPr>
            <w:tcW w:w="1560" w:type="pct"/>
            <w:vAlign w:val="center"/>
          </w:tcPr>
          <w:p w14:paraId="6FE32431">
            <w:pPr>
              <w:pStyle w:val="17"/>
              <w:bidi w:val="0"/>
              <w:rPr>
                <w:rFonts w:hint="eastAsia"/>
              </w:rPr>
            </w:pPr>
            <w:r>
              <w:rPr>
                <w:rFonts w:hint="eastAsia"/>
              </w:rPr>
              <w:t>评价要点：</w:t>
            </w:r>
            <w:r>
              <w:rPr>
                <w:rFonts w:hint="eastAsia"/>
              </w:rPr>
              <w:br w:type="textWrapping"/>
            </w:r>
            <w:r>
              <w:rPr>
                <w:rFonts w:hint="eastAsia"/>
              </w:rPr>
              <w:t>①是否有对网格员进行培训，得1分；</w:t>
            </w:r>
            <w:r>
              <w:rPr>
                <w:rFonts w:hint="eastAsia"/>
              </w:rPr>
              <w:br w:type="textWrapping"/>
            </w:r>
            <w:r>
              <w:rPr>
                <w:rFonts w:hint="eastAsia"/>
              </w:rPr>
              <w:t>②是否有对网格员进行考评，得1分；</w:t>
            </w:r>
            <w:r>
              <w:rPr>
                <w:rFonts w:hint="eastAsia"/>
              </w:rPr>
              <w:br w:type="textWrapping"/>
            </w:r>
            <w:r>
              <w:rPr>
                <w:rFonts w:hint="eastAsia"/>
              </w:rPr>
              <w:t>③是否有建立监管机制，得1分。</w:t>
            </w:r>
            <w:r>
              <w:rPr>
                <w:rFonts w:hint="eastAsia"/>
              </w:rPr>
              <w:br w:type="textWrapping"/>
            </w:r>
            <w:r>
              <w:rPr>
                <w:rFonts w:hint="eastAsia"/>
              </w:rPr>
              <w:t>符合一项得1分。</w:t>
            </w:r>
          </w:p>
        </w:tc>
        <w:tc>
          <w:tcPr>
            <w:tcW w:w="212" w:type="pct"/>
            <w:vAlign w:val="center"/>
          </w:tcPr>
          <w:p w14:paraId="0BB27C84">
            <w:pPr>
              <w:pStyle w:val="17"/>
              <w:bidi w:val="0"/>
              <w:rPr>
                <w:rFonts w:hint="eastAsia"/>
              </w:rPr>
            </w:pPr>
            <w:r>
              <w:rPr>
                <w:rFonts w:hint="eastAsia"/>
              </w:rPr>
              <w:t>3</w:t>
            </w:r>
          </w:p>
        </w:tc>
        <w:tc>
          <w:tcPr>
            <w:tcW w:w="209" w:type="pct"/>
            <w:vAlign w:val="center"/>
          </w:tcPr>
          <w:p w14:paraId="37C2EE33">
            <w:pPr>
              <w:pStyle w:val="17"/>
              <w:bidi w:val="0"/>
              <w:rPr>
                <w:rFonts w:hint="eastAsia"/>
              </w:rPr>
            </w:pPr>
            <w:r>
              <w:rPr>
                <w:rFonts w:hint="eastAsia"/>
              </w:rPr>
              <w:t>1</w:t>
            </w:r>
          </w:p>
        </w:tc>
      </w:tr>
      <w:tr w14:paraId="69EE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18BCB339">
            <w:pPr>
              <w:pStyle w:val="17"/>
              <w:bidi w:val="0"/>
              <w:rPr>
                <w:rFonts w:hint="eastAsia"/>
              </w:rPr>
            </w:pPr>
          </w:p>
        </w:tc>
        <w:tc>
          <w:tcPr>
            <w:tcW w:w="453" w:type="pct"/>
            <w:vMerge w:val="continue"/>
            <w:vAlign w:val="center"/>
          </w:tcPr>
          <w:p w14:paraId="03D894B4">
            <w:pPr>
              <w:pStyle w:val="17"/>
              <w:bidi w:val="0"/>
              <w:rPr>
                <w:rFonts w:hint="eastAsia"/>
              </w:rPr>
            </w:pPr>
          </w:p>
        </w:tc>
        <w:tc>
          <w:tcPr>
            <w:tcW w:w="701" w:type="pct"/>
            <w:vAlign w:val="center"/>
          </w:tcPr>
          <w:p w14:paraId="48B051AC">
            <w:pPr>
              <w:pStyle w:val="17"/>
              <w:bidi w:val="0"/>
              <w:rPr>
                <w:rFonts w:hint="eastAsia"/>
              </w:rPr>
            </w:pPr>
            <w:r>
              <w:rPr>
                <w:rFonts w:hint="eastAsia"/>
              </w:rPr>
              <w:t>内业资料归档完整性（3分）</w:t>
            </w:r>
          </w:p>
        </w:tc>
        <w:tc>
          <w:tcPr>
            <w:tcW w:w="1416" w:type="pct"/>
            <w:vAlign w:val="center"/>
          </w:tcPr>
          <w:p w14:paraId="7744C82E">
            <w:pPr>
              <w:pStyle w:val="17"/>
              <w:bidi w:val="0"/>
              <w:rPr>
                <w:rFonts w:hint="eastAsia"/>
              </w:rPr>
            </w:pPr>
            <w:r>
              <w:rPr>
                <w:rFonts w:hint="eastAsia"/>
              </w:rPr>
              <w:t>衡量主管部门在项目完成时对内业资料的归档整理</w:t>
            </w:r>
            <w:r>
              <w:rPr>
                <w:rFonts w:hint="eastAsia"/>
                <w:lang w:eastAsia="zh-CN"/>
              </w:rPr>
              <w:t>是否</w:t>
            </w:r>
            <w:r>
              <w:rPr>
                <w:rFonts w:hint="eastAsia"/>
              </w:rPr>
              <w:t>完整、是否及时、是否规范。</w:t>
            </w:r>
          </w:p>
        </w:tc>
        <w:tc>
          <w:tcPr>
            <w:tcW w:w="1560" w:type="pct"/>
            <w:vAlign w:val="center"/>
          </w:tcPr>
          <w:p w14:paraId="0E6C6F45">
            <w:pPr>
              <w:pStyle w:val="17"/>
              <w:bidi w:val="0"/>
              <w:rPr>
                <w:rFonts w:hint="eastAsia"/>
              </w:rPr>
            </w:pPr>
            <w:r>
              <w:rPr>
                <w:rFonts w:hint="eastAsia"/>
              </w:rPr>
              <w:t>评价要点：</w:t>
            </w:r>
            <w:r>
              <w:rPr>
                <w:rFonts w:hint="eastAsia"/>
              </w:rPr>
              <w:br w:type="textWrapping"/>
            </w:r>
            <w:r>
              <w:rPr>
                <w:rFonts w:hint="eastAsia"/>
              </w:rPr>
              <w:t>①内业资料归档是否及时；</w:t>
            </w:r>
            <w:r>
              <w:rPr>
                <w:rFonts w:hint="eastAsia"/>
              </w:rPr>
              <w:br w:type="textWrapping"/>
            </w:r>
            <w:r>
              <w:rPr>
                <w:rFonts w:hint="eastAsia"/>
              </w:rPr>
              <w:t>②内业资料归档是否完整；</w:t>
            </w:r>
            <w:r>
              <w:rPr>
                <w:rFonts w:hint="eastAsia"/>
              </w:rPr>
              <w:br w:type="textWrapping"/>
            </w:r>
            <w:r>
              <w:rPr>
                <w:rFonts w:hint="eastAsia"/>
              </w:rPr>
              <w:t>③内业资料归档是否规范。</w:t>
            </w:r>
            <w:r>
              <w:rPr>
                <w:rFonts w:hint="eastAsia"/>
              </w:rPr>
              <w:br w:type="textWrapping"/>
            </w:r>
            <w:r>
              <w:rPr>
                <w:rFonts w:hint="eastAsia"/>
              </w:rPr>
              <w:t>符合一项得1分。</w:t>
            </w:r>
          </w:p>
        </w:tc>
        <w:tc>
          <w:tcPr>
            <w:tcW w:w="212" w:type="pct"/>
            <w:vAlign w:val="center"/>
          </w:tcPr>
          <w:p w14:paraId="38C40D5A">
            <w:pPr>
              <w:pStyle w:val="17"/>
              <w:bidi w:val="0"/>
              <w:rPr>
                <w:rFonts w:hint="eastAsia"/>
              </w:rPr>
            </w:pPr>
            <w:r>
              <w:rPr>
                <w:rFonts w:hint="eastAsia"/>
              </w:rPr>
              <w:t>3</w:t>
            </w:r>
          </w:p>
        </w:tc>
        <w:tc>
          <w:tcPr>
            <w:tcW w:w="209" w:type="pct"/>
            <w:vAlign w:val="center"/>
          </w:tcPr>
          <w:p w14:paraId="27518113">
            <w:pPr>
              <w:pStyle w:val="17"/>
              <w:bidi w:val="0"/>
              <w:rPr>
                <w:rFonts w:hint="eastAsia"/>
              </w:rPr>
            </w:pPr>
            <w:r>
              <w:rPr>
                <w:rFonts w:hint="eastAsia"/>
              </w:rPr>
              <w:t>1</w:t>
            </w:r>
          </w:p>
        </w:tc>
      </w:tr>
      <w:tr w14:paraId="7E75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00DA06E7">
            <w:pPr>
              <w:pStyle w:val="17"/>
              <w:bidi w:val="0"/>
              <w:rPr>
                <w:rFonts w:hint="eastAsia"/>
              </w:rPr>
            </w:pPr>
          </w:p>
        </w:tc>
        <w:tc>
          <w:tcPr>
            <w:tcW w:w="453" w:type="pct"/>
            <w:vMerge w:val="continue"/>
            <w:vAlign w:val="center"/>
          </w:tcPr>
          <w:p w14:paraId="0F3D7419">
            <w:pPr>
              <w:pStyle w:val="17"/>
              <w:bidi w:val="0"/>
              <w:rPr>
                <w:rFonts w:hint="eastAsia"/>
              </w:rPr>
            </w:pPr>
          </w:p>
        </w:tc>
        <w:tc>
          <w:tcPr>
            <w:tcW w:w="701" w:type="pct"/>
            <w:vAlign w:val="center"/>
          </w:tcPr>
          <w:p w14:paraId="2935C23B">
            <w:pPr>
              <w:pStyle w:val="17"/>
              <w:bidi w:val="0"/>
              <w:rPr>
                <w:rFonts w:hint="eastAsia"/>
              </w:rPr>
            </w:pPr>
            <w:r>
              <w:rPr>
                <w:rFonts w:hint="eastAsia"/>
              </w:rPr>
              <w:t>成果验收通过率（3分）</w:t>
            </w:r>
          </w:p>
        </w:tc>
        <w:tc>
          <w:tcPr>
            <w:tcW w:w="1416" w:type="pct"/>
            <w:vAlign w:val="center"/>
          </w:tcPr>
          <w:p w14:paraId="69B9BAFC">
            <w:pPr>
              <w:pStyle w:val="17"/>
              <w:bidi w:val="0"/>
              <w:rPr>
                <w:rFonts w:hint="eastAsia"/>
              </w:rPr>
            </w:pPr>
            <w:r>
              <w:rPr>
                <w:rFonts w:hint="eastAsia"/>
              </w:rPr>
              <w:t>反映数据成果经综合质检后的最终达标情况，验收是否符合要求，是否达标。</w:t>
            </w:r>
          </w:p>
        </w:tc>
        <w:tc>
          <w:tcPr>
            <w:tcW w:w="1560" w:type="pct"/>
            <w:vAlign w:val="center"/>
          </w:tcPr>
          <w:p w14:paraId="3DC3BC59">
            <w:pPr>
              <w:pStyle w:val="17"/>
              <w:bidi w:val="0"/>
              <w:rPr>
                <w:rFonts w:hint="eastAsia"/>
              </w:rPr>
            </w:pPr>
            <w:r>
              <w:rPr>
                <w:rFonts w:hint="eastAsia"/>
              </w:rPr>
              <w:t>评价要点：</w:t>
            </w:r>
            <w:r>
              <w:rPr>
                <w:rFonts w:hint="eastAsia"/>
              </w:rPr>
              <w:br w:type="textWrapping"/>
            </w:r>
            <w:r>
              <w:rPr>
                <w:rFonts w:hint="eastAsia"/>
              </w:rPr>
              <w:t>①</w:t>
            </w:r>
            <w:r>
              <w:rPr>
                <w:rFonts w:hint="eastAsia"/>
                <w:lang w:eastAsia="zh-CN"/>
              </w:rPr>
              <w:t>对</w:t>
            </w:r>
            <w:r>
              <w:rPr>
                <w:rFonts w:hint="eastAsia"/>
              </w:rPr>
              <w:t>项目的成果</w:t>
            </w:r>
            <w:r>
              <w:rPr>
                <w:rFonts w:hint="eastAsia"/>
                <w:lang w:eastAsia="zh-CN"/>
              </w:rPr>
              <w:t>是否</w:t>
            </w:r>
            <w:r>
              <w:rPr>
                <w:rFonts w:hint="eastAsia"/>
              </w:rPr>
              <w:t>进行验收；</w:t>
            </w:r>
            <w:r>
              <w:rPr>
                <w:rFonts w:hint="eastAsia"/>
              </w:rPr>
              <w:br w:type="textWrapping"/>
            </w:r>
            <w:r>
              <w:rPr>
                <w:rFonts w:hint="eastAsia"/>
              </w:rPr>
              <w:t>②项目验收是否得到通过。</w:t>
            </w:r>
            <w:r>
              <w:rPr>
                <w:rFonts w:hint="eastAsia"/>
              </w:rPr>
              <w:br w:type="textWrapping"/>
            </w:r>
            <w:r>
              <w:rPr>
                <w:rFonts w:hint="eastAsia"/>
              </w:rPr>
              <w:t>符合一项得1.5分</w:t>
            </w:r>
          </w:p>
        </w:tc>
        <w:tc>
          <w:tcPr>
            <w:tcW w:w="212" w:type="pct"/>
            <w:vAlign w:val="center"/>
          </w:tcPr>
          <w:p w14:paraId="4AE06B1E">
            <w:pPr>
              <w:pStyle w:val="17"/>
              <w:bidi w:val="0"/>
              <w:rPr>
                <w:rFonts w:hint="eastAsia"/>
              </w:rPr>
            </w:pPr>
            <w:r>
              <w:rPr>
                <w:rFonts w:hint="eastAsia"/>
              </w:rPr>
              <w:t>3</w:t>
            </w:r>
          </w:p>
        </w:tc>
        <w:tc>
          <w:tcPr>
            <w:tcW w:w="209" w:type="pct"/>
            <w:vAlign w:val="center"/>
          </w:tcPr>
          <w:p w14:paraId="3111A5E2">
            <w:pPr>
              <w:pStyle w:val="17"/>
              <w:bidi w:val="0"/>
              <w:rPr>
                <w:rFonts w:hint="eastAsia"/>
              </w:rPr>
            </w:pPr>
            <w:r>
              <w:rPr>
                <w:rFonts w:hint="eastAsia"/>
              </w:rPr>
              <w:t>3</w:t>
            </w:r>
          </w:p>
        </w:tc>
      </w:tr>
      <w:tr w14:paraId="367A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6F42AEC5">
            <w:pPr>
              <w:pStyle w:val="17"/>
              <w:bidi w:val="0"/>
              <w:rPr>
                <w:rFonts w:hint="eastAsia"/>
              </w:rPr>
            </w:pPr>
          </w:p>
        </w:tc>
        <w:tc>
          <w:tcPr>
            <w:tcW w:w="453" w:type="pct"/>
            <w:vMerge w:val="continue"/>
            <w:vAlign w:val="center"/>
          </w:tcPr>
          <w:p w14:paraId="33587989">
            <w:pPr>
              <w:pStyle w:val="17"/>
              <w:bidi w:val="0"/>
              <w:rPr>
                <w:rFonts w:hint="eastAsia"/>
              </w:rPr>
            </w:pPr>
          </w:p>
        </w:tc>
        <w:tc>
          <w:tcPr>
            <w:tcW w:w="701" w:type="pct"/>
            <w:vAlign w:val="center"/>
          </w:tcPr>
          <w:p w14:paraId="4C1B4D1A">
            <w:pPr>
              <w:pStyle w:val="17"/>
              <w:bidi w:val="0"/>
              <w:rPr>
                <w:rFonts w:hint="eastAsia"/>
              </w:rPr>
            </w:pPr>
            <w:r>
              <w:rPr>
                <w:rFonts w:hint="eastAsia"/>
              </w:rPr>
              <w:t>质检问题整改情况（2分）</w:t>
            </w:r>
          </w:p>
        </w:tc>
        <w:tc>
          <w:tcPr>
            <w:tcW w:w="1416" w:type="pct"/>
            <w:vAlign w:val="center"/>
          </w:tcPr>
          <w:p w14:paraId="710F3558">
            <w:pPr>
              <w:pStyle w:val="17"/>
              <w:bidi w:val="0"/>
              <w:rPr>
                <w:rFonts w:hint="eastAsia"/>
              </w:rPr>
            </w:pPr>
            <w:r>
              <w:rPr>
                <w:rFonts w:hint="eastAsia"/>
              </w:rPr>
              <w:t>反映对项目质检过程中发现的错误</w:t>
            </w:r>
            <w:r>
              <w:rPr>
                <w:rFonts w:hint="eastAsia"/>
                <w:lang w:eastAsia="zh-CN"/>
              </w:rPr>
              <w:t>是否</w:t>
            </w:r>
            <w:r>
              <w:rPr>
                <w:rFonts w:hint="eastAsia"/>
              </w:rPr>
              <w:t>进行整改，整改是否到位。</w:t>
            </w:r>
          </w:p>
        </w:tc>
        <w:tc>
          <w:tcPr>
            <w:tcW w:w="1560" w:type="pct"/>
            <w:vAlign w:val="center"/>
          </w:tcPr>
          <w:p w14:paraId="68BA3C5C">
            <w:pPr>
              <w:pStyle w:val="17"/>
              <w:bidi w:val="0"/>
              <w:rPr>
                <w:rFonts w:hint="eastAsia"/>
              </w:rPr>
            </w:pPr>
            <w:r>
              <w:rPr>
                <w:rFonts w:hint="eastAsia"/>
              </w:rPr>
              <w:t>评价要点：</w:t>
            </w:r>
            <w:r>
              <w:rPr>
                <w:rFonts w:hint="eastAsia"/>
              </w:rPr>
              <w:br w:type="textWrapping"/>
            </w:r>
            <w:r>
              <w:rPr>
                <w:rFonts w:hint="eastAsia"/>
              </w:rPr>
              <w:t>①对质检发现的问题</w:t>
            </w:r>
            <w:r>
              <w:rPr>
                <w:rFonts w:hint="eastAsia"/>
                <w:lang w:eastAsia="zh-CN"/>
              </w:rPr>
              <w:t>是否</w:t>
            </w:r>
            <w:r>
              <w:rPr>
                <w:rFonts w:hint="eastAsia"/>
              </w:rPr>
              <w:t>进行整改；</w:t>
            </w:r>
            <w:r>
              <w:rPr>
                <w:rFonts w:hint="eastAsia"/>
              </w:rPr>
              <w:br w:type="textWrapping"/>
            </w:r>
            <w:r>
              <w:rPr>
                <w:rFonts w:hint="eastAsia"/>
              </w:rPr>
              <w:t>②整改是否到位。</w:t>
            </w:r>
            <w:r>
              <w:rPr>
                <w:rFonts w:hint="eastAsia"/>
              </w:rPr>
              <w:br w:type="textWrapping"/>
            </w:r>
            <w:r>
              <w:rPr>
                <w:rFonts w:hint="eastAsia"/>
              </w:rPr>
              <w:t>符合一项得2分</w:t>
            </w:r>
          </w:p>
        </w:tc>
        <w:tc>
          <w:tcPr>
            <w:tcW w:w="212" w:type="pct"/>
            <w:vAlign w:val="center"/>
          </w:tcPr>
          <w:p w14:paraId="05B869AD">
            <w:pPr>
              <w:pStyle w:val="17"/>
              <w:bidi w:val="0"/>
              <w:rPr>
                <w:rFonts w:hint="eastAsia"/>
              </w:rPr>
            </w:pPr>
            <w:r>
              <w:rPr>
                <w:rFonts w:hint="eastAsia"/>
              </w:rPr>
              <w:t>2</w:t>
            </w:r>
          </w:p>
        </w:tc>
        <w:tc>
          <w:tcPr>
            <w:tcW w:w="209" w:type="pct"/>
            <w:vAlign w:val="center"/>
          </w:tcPr>
          <w:p w14:paraId="6852C661">
            <w:pPr>
              <w:pStyle w:val="17"/>
              <w:bidi w:val="0"/>
              <w:rPr>
                <w:rFonts w:hint="eastAsia"/>
              </w:rPr>
            </w:pPr>
            <w:r>
              <w:rPr>
                <w:rFonts w:hint="eastAsia"/>
              </w:rPr>
              <w:t>2</w:t>
            </w:r>
          </w:p>
        </w:tc>
      </w:tr>
      <w:tr w14:paraId="533D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79A05AEA">
            <w:pPr>
              <w:pStyle w:val="17"/>
              <w:bidi w:val="0"/>
              <w:rPr>
                <w:rFonts w:hint="eastAsia"/>
              </w:rPr>
            </w:pPr>
          </w:p>
        </w:tc>
        <w:tc>
          <w:tcPr>
            <w:tcW w:w="453" w:type="pct"/>
            <w:vMerge w:val="continue"/>
            <w:vAlign w:val="center"/>
          </w:tcPr>
          <w:p w14:paraId="3F348AFD">
            <w:pPr>
              <w:pStyle w:val="17"/>
              <w:bidi w:val="0"/>
              <w:rPr>
                <w:rFonts w:hint="eastAsia"/>
              </w:rPr>
            </w:pPr>
          </w:p>
        </w:tc>
        <w:tc>
          <w:tcPr>
            <w:tcW w:w="701" w:type="pct"/>
            <w:vAlign w:val="center"/>
          </w:tcPr>
          <w:p w14:paraId="5120062A">
            <w:pPr>
              <w:pStyle w:val="17"/>
              <w:bidi w:val="0"/>
              <w:rPr>
                <w:rFonts w:hint="eastAsia"/>
              </w:rPr>
            </w:pPr>
            <w:r>
              <w:rPr>
                <w:rFonts w:hint="eastAsia"/>
              </w:rPr>
              <w:t>经营性自建房巡检整改力度情况（3分）</w:t>
            </w:r>
          </w:p>
        </w:tc>
        <w:tc>
          <w:tcPr>
            <w:tcW w:w="1416" w:type="pct"/>
            <w:vAlign w:val="center"/>
          </w:tcPr>
          <w:p w14:paraId="471B24E9">
            <w:pPr>
              <w:pStyle w:val="17"/>
              <w:bidi w:val="0"/>
              <w:rPr>
                <w:rFonts w:hint="eastAsia"/>
              </w:rPr>
            </w:pPr>
            <w:r>
              <w:rPr>
                <w:rFonts w:hint="eastAsia"/>
              </w:rPr>
              <w:t>评价在经营性自建房巡检项目中对有隐患房屋进行整改的整改力度情况。</w:t>
            </w:r>
          </w:p>
        </w:tc>
        <w:tc>
          <w:tcPr>
            <w:tcW w:w="1560" w:type="pct"/>
            <w:vAlign w:val="center"/>
          </w:tcPr>
          <w:p w14:paraId="60200E1D">
            <w:pPr>
              <w:pStyle w:val="17"/>
              <w:bidi w:val="0"/>
              <w:rPr>
                <w:rFonts w:hint="eastAsia"/>
              </w:rPr>
            </w:pPr>
            <w:r>
              <w:rPr>
                <w:rFonts w:hint="eastAsia"/>
              </w:rPr>
              <w:t>评价要点：</w:t>
            </w:r>
            <w:r>
              <w:rPr>
                <w:rFonts w:hint="eastAsia"/>
              </w:rPr>
              <w:br w:type="textWrapping"/>
            </w:r>
            <w:r>
              <w:rPr>
                <w:rFonts w:hint="eastAsia"/>
              </w:rPr>
              <w:t>①整改是否都有整改到位；</w:t>
            </w:r>
            <w:r>
              <w:rPr>
                <w:rFonts w:hint="eastAsia"/>
              </w:rPr>
              <w:br w:type="textWrapping"/>
            </w:r>
            <w:r>
              <w:rPr>
                <w:rFonts w:hint="eastAsia"/>
              </w:rPr>
              <w:t>②整改是否存在延期整改；</w:t>
            </w:r>
            <w:r>
              <w:rPr>
                <w:rFonts w:hint="eastAsia"/>
              </w:rPr>
              <w:br w:type="textWrapping"/>
            </w:r>
            <w:r>
              <w:rPr>
                <w:rFonts w:hint="eastAsia"/>
              </w:rPr>
              <w:t>③整改是否存在反复整改。</w:t>
            </w:r>
            <w:r>
              <w:rPr>
                <w:rFonts w:hint="eastAsia"/>
              </w:rPr>
              <w:br w:type="textWrapping"/>
            </w:r>
            <w:r>
              <w:rPr>
                <w:rFonts w:hint="eastAsia"/>
              </w:rPr>
              <w:t>符合一项得1分。</w:t>
            </w:r>
          </w:p>
        </w:tc>
        <w:tc>
          <w:tcPr>
            <w:tcW w:w="212" w:type="pct"/>
            <w:vAlign w:val="center"/>
          </w:tcPr>
          <w:p w14:paraId="38765645">
            <w:pPr>
              <w:pStyle w:val="17"/>
              <w:bidi w:val="0"/>
              <w:rPr>
                <w:rFonts w:hint="eastAsia"/>
              </w:rPr>
            </w:pPr>
            <w:r>
              <w:rPr>
                <w:rFonts w:hint="eastAsia"/>
              </w:rPr>
              <w:t>3</w:t>
            </w:r>
          </w:p>
        </w:tc>
        <w:tc>
          <w:tcPr>
            <w:tcW w:w="209" w:type="pct"/>
            <w:vAlign w:val="center"/>
          </w:tcPr>
          <w:p w14:paraId="27E27F87">
            <w:pPr>
              <w:pStyle w:val="17"/>
              <w:bidi w:val="0"/>
              <w:rPr>
                <w:rFonts w:hint="eastAsia"/>
              </w:rPr>
            </w:pPr>
            <w:r>
              <w:rPr>
                <w:rFonts w:hint="eastAsia"/>
              </w:rPr>
              <w:t>1</w:t>
            </w:r>
          </w:p>
        </w:tc>
      </w:tr>
      <w:tr w14:paraId="0E9B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restart"/>
            <w:vAlign w:val="center"/>
          </w:tcPr>
          <w:p w14:paraId="4BBAEC97">
            <w:pPr>
              <w:pStyle w:val="17"/>
              <w:bidi w:val="0"/>
              <w:rPr>
                <w:rFonts w:hint="eastAsia"/>
              </w:rPr>
            </w:pPr>
            <w:r>
              <w:rPr>
                <w:rFonts w:hint="eastAsia"/>
              </w:rPr>
              <w:t>效益（32%）</w:t>
            </w:r>
          </w:p>
        </w:tc>
        <w:tc>
          <w:tcPr>
            <w:tcW w:w="453" w:type="pct"/>
            <w:vMerge w:val="restart"/>
            <w:vAlign w:val="center"/>
          </w:tcPr>
          <w:p w14:paraId="0E9C00E3">
            <w:pPr>
              <w:pStyle w:val="17"/>
              <w:bidi w:val="0"/>
              <w:rPr>
                <w:rFonts w:hint="eastAsia"/>
              </w:rPr>
            </w:pPr>
            <w:r>
              <w:rPr>
                <w:rFonts w:hint="eastAsia"/>
              </w:rPr>
              <w:t>社会效益（23分）</w:t>
            </w:r>
          </w:p>
        </w:tc>
        <w:tc>
          <w:tcPr>
            <w:tcW w:w="701" w:type="pct"/>
            <w:vAlign w:val="center"/>
          </w:tcPr>
          <w:p w14:paraId="701A7E6B">
            <w:pPr>
              <w:pStyle w:val="17"/>
              <w:bidi w:val="0"/>
              <w:rPr>
                <w:rFonts w:hint="eastAsia"/>
              </w:rPr>
            </w:pPr>
            <w:r>
              <w:rPr>
                <w:rFonts w:hint="eastAsia"/>
              </w:rPr>
              <w:t>房屋安全事故发生率（3分）</w:t>
            </w:r>
          </w:p>
        </w:tc>
        <w:tc>
          <w:tcPr>
            <w:tcW w:w="1416" w:type="pct"/>
            <w:vAlign w:val="center"/>
          </w:tcPr>
          <w:p w14:paraId="5573217A">
            <w:pPr>
              <w:pStyle w:val="17"/>
              <w:bidi w:val="0"/>
              <w:rPr>
                <w:rFonts w:hint="eastAsia"/>
              </w:rPr>
            </w:pPr>
            <w:r>
              <w:rPr>
                <w:rFonts w:hint="eastAsia"/>
              </w:rPr>
              <w:t>衡量常态化的经营性自建房巡检对房屋安全事故发生率是否有所降低。</w:t>
            </w:r>
          </w:p>
        </w:tc>
        <w:tc>
          <w:tcPr>
            <w:tcW w:w="1560" w:type="pct"/>
            <w:vAlign w:val="center"/>
          </w:tcPr>
          <w:p w14:paraId="4021CE1E">
            <w:pPr>
              <w:pStyle w:val="17"/>
              <w:bidi w:val="0"/>
              <w:rPr>
                <w:rFonts w:hint="eastAsia"/>
              </w:rPr>
            </w:pPr>
            <w:r>
              <w:rPr>
                <w:rFonts w:hint="eastAsia"/>
              </w:rPr>
              <w:t>评价要点：</w:t>
            </w:r>
            <w:r>
              <w:rPr>
                <w:rFonts w:hint="eastAsia"/>
              </w:rPr>
              <w:br w:type="textWrapping"/>
            </w:r>
            <w:r>
              <w:rPr>
                <w:rFonts w:hint="eastAsia"/>
              </w:rPr>
              <w:t>①有很大幅度降低，得3分；</w:t>
            </w:r>
            <w:r>
              <w:rPr>
                <w:rFonts w:hint="eastAsia"/>
              </w:rPr>
              <w:br w:type="textWrapping"/>
            </w:r>
            <w:r>
              <w:rPr>
                <w:rFonts w:hint="eastAsia"/>
              </w:rPr>
              <w:t>②有较大幅度降低，得2分；</w:t>
            </w:r>
            <w:r>
              <w:rPr>
                <w:rFonts w:hint="eastAsia"/>
              </w:rPr>
              <w:br w:type="textWrapping"/>
            </w:r>
            <w:r>
              <w:rPr>
                <w:rFonts w:hint="eastAsia"/>
              </w:rPr>
              <w:t>③降低幅度一般，得1分；</w:t>
            </w:r>
            <w:r>
              <w:rPr>
                <w:rFonts w:hint="eastAsia"/>
              </w:rPr>
              <w:br w:type="textWrapping"/>
            </w:r>
            <w:r>
              <w:rPr>
                <w:rFonts w:hint="eastAsia"/>
              </w:rPr>
              <w:t>④有较少幅度降低，得0分。</w:t>
            </w:r>
          </w:p>
        </w:tc>
        <w:tc>
          <w:tcPr>
            <w:tcW w:w="212" w:type="pct"/>
            <w:vAlign w:val="center"/>
          </w:tcPr>
          <w:p w14:paraId="20612B4F">
            <w:pPr>
              <w:pStyle w:val="17"/>
              <w:bidi w:val="0"/>
              <w:rPr>
                <w:rFonts w:hint="eastAsia"/>
              </w:rPr>
            </w:pPr>
            <w:r>
              <w:rPr>
                <w:rFonts w:hint="eastAsia"/>
              </w:rPr>
              <w:t>3</w:t>
            </w:r>
          </w:p>
        </w:tc>
        <w:tc>
          <w:tcPr>
            <w:tcW w:w="209" w:type="pct"/>
            <w:vAlign w:val="center"/>
          </w:tcPr>
          <w:p w14:paraId="4600DB3D">
            <w:pPr>
              <w:pStyle w:val="17"/>
              <w:bidi w:val="0"/>
              <w:rPr>
                <w:rFonts w:hint="eastAsia"/>
              </w:rPr>
            </w:pPr>
            <w:r>
              <w:rPr>
                <w:rFonts w:hint="eastAsia"/>
              </w:rPr>
              <w:t>3</w:t>
            </w:r>
          </w:p>
        </w:tc>
      </w:tr>
      <w:tr w14:paraId="2E9C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6F74495D">
            <w:pPr>
              <w:pStyle w:val="17"/>
              <w:bidi w:val="0"/>
              <w:rPr>
                <w:rFonts w:hint="eastAsia"/>
              </w:rPr>
            </w:pPr>
          </w:p>
        </w:tc>
        <w:tc>
          <w:tcPr>
            <w:tcW w:w="453" w:type="pct"/>
            <w:vMerge w:val="continue"/>
            <w:vAlign w:val="center"/>
          </w:tcPr>
          <w:p w14:paraId="02311D18">
            <w:pPr>
              <w:pStyle w:val="17"/>
              <w:bidi w:val="0"/>
              <w:rPr>
                <w:rFonts w:hint="eastAsia"/>
              </w:rPr>
            </w:pPr>
          </w:p>
        </w:tc>
        <w:tc>
          <w:tcPr>
            <w:tcW w:w="701" w:type="pct"/>
            <w:vAlign w:val="center"/>
          </w:tcPr>
          <w:p w14:paraId="11BE9A58">
            <w:pPr>
              <w:pStyle w:val="17"/>
              <w:bidi w:val="0"/>
              <w:rPr>
                <w:rFonts w:hint="eastAsia"/>
              </w:rPr>
            </w:pPr>
            <w:r>
              <w:rPr>
                <w:rFonts w:hint="eastAsia"/>
              </w:rPr>
              <w:t>应急处置响应效率（3分）</w:t>
            </w:r>
          </w:p>
        </w:tc>
        <w:tc>
          <w:tcPr>
            <w:tcW w:w="1416" w:type="pct"/>
            <w:vAlign w:val="center"/>
          </w:tcPr>
          <w:p w14:paraId="31312178">
            <w:pPr>
              <w:pStyle w:val="17"/>
              <w:bidi w:val="0"/>
              <w:rPr>
                <w:rFonts w:hint="eastAsia"/>
              </w:rPr>
            </w:pPr>
            <w:r>
              <w:rPr>
                <w:rFonts w:hint="eastAsia"/>
              </w:rPr>
              <w:t>衡量常态化的经营性自建房巡检对房屋安全事故的应急处置效率是否有所提升。</w:t>
            </w:r>
          </w:p>
        </w:tc>
        <w:tc>
          <w:tcPr>
            <w:tcW w:w="1560" w:type="pct"/>
            <w:vAlign w:val="center"/>
          </w:tcPr>
          <w:p w14:paraId="2F014EAB">
            <w:pPr>
              <w:pStyle w:val="17"/>
              <w:bidi w:val="0"/>
              <w:rPr>
                <w:rFonts w:hint="eastAsia"/>
              </w:rPr>
            </w:pPr>
            <w:r>
              <w:rPr>
                <w:rFonts w:hint="eastAsia"/>
              </w:rPr>
              <w:t>评价要点：</w:t>
            </w:r>
            <w:r>
              <w:rPr>
                <w:rFonts w:hint="eastAsia"/>
              </w:rPr>
              <w:br w:type="textWrapping"/>
            </w:r>
            <w:r>
              <w:rPr>
                <w:rFonts w:hint="eastAsia"/>
              </w:rPr>
              <w:t>①有很大幅度提升，得3分；</w:t>
            </w:r>
            <w:r>
              <w:rPr>
                <w:rFonts w:hint="eastAsia"/>
              </w:rPr>
              <w:br w:type="textWrapping"/>
            </w:r>
            <w:r>
              <w:rPr>
                <w:rFonts w:hint="eastAsia"/>
              </w:rPr>
              <w:t>②有较大幅度提升，得2分；</w:t>
            </w:r>
            <w:r>
              <w:rPr>
                <w:rFonts w:hint="eastAsia"/>
              </w:rPr>
              <w:br w:type="textWrapping"/>
            </w:r>
            <w:r>
              <w:rPr>
                <w:rFonts w:hint="eastAsia"/>
              </w:rPr>
              <w:t>③提升幅度一般，得1分；</w:t>
            </w:r>
            <w:r>
              <w:rPr>
                <w:rFonts w:hint="eastAsia"/>
              </w:rPr>
              <w:br w:type="textWrapping"/>
            </w:r>
            <w:r>
              <w:rPr>
                <w:rFonts w:hint="eastAsia"/>
              </w:rPr>
              <w:t>④有较少幅度提升，得0分。</w:t>
            </w:r>
          </w:p>
        </w:tc>
        <w:tc>
          <w:tcPr>
            <w:tcW w:w="212" w:type="pct"/>
            <w:vAlign w:val="center"/>
          </w:tcPr>
          <w:p w14:paraId="50B03B53">
            <w:pPr>
              <w:pStyle w:val="17"/>
              <w:bidi w:val="0"/>
              <w:rPr>
                <w:rFonts w:hint="eastAsia"/>
              </w:rPr>
            </w:pPr>
            <w:r>
              <w:rPr>
                <w:rFonts w:hint="eastAsia"/>
              </w:rPr>
              <w:t>3</w:t>
            </w:r>
          </w:p>
        </w:tc>
        <w:tc>
          <w:tcPr>
            <w:tcW w:w="209" w:type="pct"/>
            <w:vAlign w:val="center"/>
          </w:tcPr>
          <w:p w14:paraId="293A57D5">
            <w:pPr>
              <w:pStyle w:val="17"/>
              <w:bidi w:val="0"/>
              <w:rPr>
                <w:rFonts w:hint="eastAsia"/>
              </w:rPr>
            </w:pPr>
            <w:r>
              <w:rPr>
                <w:rFonts w:hint="eastAsia"/>
              </w:rPr>
              <w:t>3</w:t>
            </w:r>
          </w:p>
        </w:tc>
      </w:tr>
      <w:tr w14:paraId="6B3E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67CA307C">
            <w:pPr>
              <w:pStyle w:val="17"/>
              <w:bidi w:val="0"/>
              <w:rPr>
                <w:rFonts w:hint="eastAsia"/>
              </w:rPr>
            </w:pPr>
          </w:p>
        </w:tc>
        <w:tc>
          <w:tcPr>
            <w:tcW w:w="453" w:type="pct"/>
            <w:vMerge w:val="continue"/>
            <w:vAlign w:val="center"/>
          </w:tcPr>
          <w:p w14:paraId="1C5F5B19">
            <w:pPr>
              <w:pStyle w:val="17"/>
              <w:bidi w:val="0"/>
              <w:rPr>
                <w:rFonts w:hint="eastAsia"/>
              </w:rPr>
            </w:pPr>
          </w:p>
        </w:tc>
        <w:tc>
          <w:tcPr>
            <w:tcW w:w="701" w:type="pct"/>
            <w:vAlign w:val="center"/>
          </w:tcPr>
          <w:p w14:paraId="22806441">
            <w:pPr>
              <w:pStyle w:val="17"/>
              <w:bidi w:val="0"/>
              <w:rPr>
                <w:rFonts w:hint="eastAsia"/>
              </w:rPr>
            </w:pPr>
            <w:r>
              <w:rPr>
                <w:rFonts w:hint="eastAsia"/>
              </w:rPr>
              <w:t>房屋安全数据利用率（3分）</w:t>
            </w:r>
          </w:p>
        </w:tc>
        <w:tc>
          <w:tcPr>
            <w:tcW w:w="1416" w:type="pct"/>
            <w:vAlign w:val="center"/>
          </w:tcPr>
          <w:p w14:paraId="1F2C429A">
            <w:pPr>
              <w:pStyle w:val="17"/>
              <w:bidi w:val="0"/>
              <w:rPr>
                <w:rFonts w:hint="eastAsia"/>
              </w:rPr>
            </w:pPr>
            <w:r>
              <w:rPr>
                <w:rFonts w:hint="eastAsia"/>
              </w:rPr>
              <w:t>衡量调查及巡检形成的房屋信息数据，为政府防灾减灾、城乡建设等决策提供支撑的成效。</w:t>
            </w:r>
          </w:p>
        </w:tc>
        <w:tc>
          <w:tcPr>
            <w:tcW w:w="1560" w:type="pct"/>
            <w:vAlign w:val="center"/>
          </w:tcPr>
          <w:p w14:paraId="15714D36">
            <w:pPr>
              <w:pStyle w:val="17"/>
              <w:bidi w:val="0"/>
              <w:rPr>
                <w:rFonts w:hint="eastAsia"/>
              </w:rPr>
            </w:pPr>
            <w:r>
              <w:rPr>
                <w:rFonts w:hint="eastAsia"/>
              </w:rPr>
              <w:t>评价要点：</w:t>
            </w:r>
            <w:r>
              <w:rPr>
                <w:rFonts w:hint="eastAsia"/>
              </w:rPr>
              <w:br w:type="textWrapping"/>
            </w:r>
            <w:r>
              <w:rPr>
                <w:rFonts w:hint="eastAsia"/>
              </w:rPr>
              <w:t>①数据利用成效度高，得3分；</w:t>
            </w:r>
            <w:r>
              <w:rPr>
                <w:rFonts w:hint="eastAsia"/>
              </w:rPr>
              <w:br w:type="textWrapping"/>
            </w:r>
            <w:r>
              <w:rPr>
                <w:rFonts w:hint="eastAsia"/>
              </w:rPr>
              <w:t>②数据利用成效度较高，得2分；</w:t>
            </w:r>
            <w:r>
              <w:rPr>
                <w:rFonts w:hint="eastAsia"/>
              </w:rPr>
              <w:br w:type="textWrapping"/>
            </w:r>
            <w:r>
              <w:rPr>
                <w:rFonts w:hint="eastAsia"/>
              </w:rPr>
              <w:t>③数据利用成效度一般，得1分；</w:t>
            </w:r>
            <w:r>
              <w:rPr>
                <w:rFonts w:hint="eastAsia"/>
              </w:rPr>
              <w:br w:type="textWrapping"/>
            </w:r>
            <w:r>
              <w:rPr>
                <w:rFonts w:hint="eastAsia"/>
              </w:rPr>
              <w:t>④数据利用成效度较低，得0分。</w:t>
            </w:r>
          </w:p>
        </w:tc>
        <w:tc>
          <w:tcPr>
            <w:tcW w:w="212" w:type="pct"/>
            <w:vAlign w:val="center"/>
          </w:tcPr>
          <w:p w14:paraId="4A856671">
            <w:pPr>
              <w:pStyle w:val="17"/>
              <w:bidi w:val="0"/>
              <w:rPr>
                <w:rFonts w:hint="eastAsia"/>
              </w:rPr>
            </w:pPr>
            <w:r>
              <w:rPr>
                <w:rFonts w:hint="eastAsia"/>
              </w:rPr>
              <w:t>3</w:t>
            </w:r>
          </w:p>
        </w:tc>
        <w:tc>
          <w:tcPr>
            <w:tcW w:w="209" w:type="pct"/>
            <w:vAlign w:val="center"/>
          </w:tcPr>
          <w:p w14:paraId="589DE170">
            <w:pPr>
              <w:pStyle w:val="17"/>
              <w:bidi w:val="0"/>
              <w:rPr>
                <w:rFonts w:hint="eastAsia"/>
              </w:rPr>
            </w:pPr>
            <w:r>
              <w:rPr>
                <w:rFonts w:hint="eastAsia"/>
              </w:rPr>
              <w:t>3</w:t>
            </w:r>
          </w:p>
        </w:tc>
      </w:tr>
      <w:tr w14:paraId="75FB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4AC286EE">
            <w:pPr>
              <w:pStyle w:val="17"/>
              <w:bidi w:val="0"/>
              <w:rPr>
                <w:rFonts w:hint="eastAsia"/>
              </w:rPr>
            </w:pPr>
          </w:p>
        </w:tc>
        <w:tc>
          <w:tcPr>
            <w:tcW w:w="453" w:type="pct"/>
            <w:vMerge w:val="continue"/>
            <w:vAlign w:val="center"/>
          </w:tcPr>
          <w:p w14:paraId="06AC211B">
            <w:pPr>
              <w:pStyle w:val="17"/>
              <w:bidi w:val="0"/>
              <w:rPr>
                <w:rFonts w:hint="eastAsia"/>
              </w:rPr>
            </w:pPr>
          </w:p>
        </w:tc>
        <w:tc>
          <w:tcPr>
            <w:tcW w:w="701" w:type="pct"/>
            <w:vAlign w:val="center"/>
          </w:tcPr>
          <w:p w14:paraId="63F3ABF0">
            <w:pPr>
              <w:pStyle w:val="17"/>
              <w:bidi w:val="0"/>
              <w:rPr>
                <w:rFonts w:hint="eastAsia"/>
              </w:rPr>
            </w:pPr>
            <w:r>
              <w:rPr>
                <w:rFonts w:hint="eastAsia"/>
              </w:rPr>
              <w:t>完成调查的房屋总面积数（3分）</w:t>
            </w:r>
          </w:p>
        </w:tc>
        <w:tc>
          <w:tcPr>
            <w:tcW w:w="1416" w:type="pct"/>
            <w:vAlign w:val="center"/>
          </w:tcPr>
          <w:p w14:paraId="334FABA2">
            <w:pPr>
              <w:pStyle w:val="17"/>
              <w:bidi w:val="0"/>
              <w:rPr>
                <w:rFonts w:hint="eastAsia"/>
              </w:rPr>
            </w:pPr>
            <w:r>
              <w:rPr>
                <w:rFonts w:hint="eastAsia"/>
              </w:rPr>
              <w:t>衡量灾谱调查房屋的面积总数情况。</w:t>
            </w:r>
          </w:p>
        </w:tc>
        <w:tc>
          <w:tcPr>
            <w:tcW w:w="1560" w:type="pct"/>
            <w:vAlign w:val="center"/>
          </w:tcPr>
          <w:p w14:paraId="4BDA42C5">
            <w:pPr>
              <w:pStyle w:val="17"/>
              <w:bidi w:val="0"/>
              <w:rPr>
                <w:rFonts w:hint="eastAsia"/>
              </w:rPr>
            </w:pPr>
            <w:r>
              <w:rPr>
                <w:rFonts w:hint="eastAsia"/>
              </w:rPr>
              <w:t>评价要点：</w:t>
            </w:r>
            <w:r>
              <w:rPr>
                <w:rFonts w:hint="eastAsia"/>
              </w:rPr>
              <w:br w:type="textWrapping"/>
            </w:r>
            <w:r>
              <w:rPr>
                <w:rFonts w:hint="eastAsia"/>
              </w:rPr>
              <w:t>①调查面积≥2900万平方米，得3分；</w:t>
            </w:r>
            <w:r>
              <w:rPr>
                <w:rFonts w:hint="eastAsia"/>
              </w:rPr>
              <w:br w:type="textWrapping"/>
            </w:r>
            <w:r>
              <w:rPr>
                <w:rFonts w:hint="eastAsia"/>
              </w:rPr>
              <w:t>②2900万平方米&gt;调查面积≥2800万平方米，得2分；</w:t>
            </w:r>
            <w:r>
              <w:rPr>
                <w:rFonts w:hint="eastAsia"/>
              </w:rPr>
              <w:br w:type="textWrapping"/>
            </w:r>
            <w:r>
              <w:rPr>
                <w:rFonts w:hint="eastAsia"/>
              </w:rPr>
              <w:t>③2800万平方米&gt;调查面积≥2700万平方米，得1分；</w:t>
            </w:r>
            <w:r>
              <w:rPr>
                <w:rFonts w:hint="eastAsia"/>
              </w:rPr>
              <w:br w:type="textWrapping"/>
            </w:r>
            <w:r>
              <w:rPr>
                <w:rFonts w:hint="eastAsia"/>
              </w:rPr>
              <w:t>④2700万平方米&gt;调查面积，得0分。</w:t>
            </w:r>
          </w:p>
        </w:tc>
        <w:tc>
          <w:tcPr>
            <w:tcW w:w="212" w:type="pct"/>
            <w:vAlign w:val="center"/>
          </w:tcPr>
          <w:p w14:paraId="11C87644">
            <w:pPr>
              <w:pStyle w:val="17"/>
              <w:bidi w:val="0"/>
              <w:rPr>
                <w:rFonts w:hint="eastAsia"/>
              </w:rPr>
            </w:pPr>
            <w:r>
              <w:rPr>
                <w:rFonts w:hint="eastAsia"/>
              </w:rPr>
              <w:t>3</w:t>
            </w:r>
          </w:p>
        </w:tc>
        <w:tc>
          <w:tcPr>
            <w:tcW w:w="209" w:type="pct"/>
            <w:vAlign w:val="center"/>
          </w:tcPr>
          <w:p w14:paraId="2DAB3BEE">
            <w:pPr>
              <w:pStyle w:val="17"/>
              <w:bidi w:val="0"/>
              <w:rPr>
                <w:rFonts w:hint="eastAsia"/>
              </w:rPr>
            </w:pPr>
            <w:r>
              <w:rPr>
                <w:rFonts w:hint="eastAsia"/>
              </w:rPr>
              <w:t>3</w:t>
            </w:r>
          </w:p>
        </w:tc>
      </w:tr>
      <w:tr w14:paraId="2677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684C611E">
            <w:pPr>
              <w:pStyle w:val="17"/>
              <w:bidi w:val="0"/>
              <w:rPr>
                <w:rFonts w:hint="eastAsia"/>
              </w:rPr>
            </w:pPr>
          </w:p>
        </w:tc>
        <w:tc>
          <w:tcPr>
            <w:tcW w:w="453" w:type="pct"/>
            <w:vMerge w:val="continue"/>
            <w:vAlign w:val="center"/>
          </w:tcPr>
          <w:p w14:paraId="2E1AF526">
            <w:pPr>
              <w:pStyle w:val="17"/>
              <w:bidi w:val="0"/>
              <w:rPr>
                <w:rFonts w:hint="eastAsia"/>
              </w:rPr>
            </w:pPr>
          </w:p>
        </w:tc>
        <w:tc>
          <w:tcPr>
            <w:tcW w:w="701" w:type="pct"/>
            <w:vAlign w:val="center"/>
          </w:tcPr>
          <w:p w14:paraId="76CA10AE">
            <w:pPr>
              <w:pStyle w:val="17"/>
              <w:bidi w:val="0"/>
              <w:rPr>
                <w:rFonts w:hint="eastAsia"/>
              </w:rPr>
            </w:pPr>
            <w:r>
              <w:rPr>
                <w:rFonts w:hint="eastAsia"/>
              </w:rPr>
              <w:t>隐患排查效果（3分）</w:t>
            </w:r>
          </w:p>
        </w:tc>
        <w:tc>
          <w:tcPr>
            <w:tcW w:w="1416" w:type="pct"/>
            <w:vAlign w:val="center"/>
          </w:tcPr>
          <w:p w14:paraId="2843EE86">
            <w:pPr>
              <w:pStyle w:val="17"/>
              <w:bidi w:val="0"/>
              <w:rPr>
                <w:rFonts w:hint="eastAsia"/>
              </w:rPr>
            </w:pPr>
            <w:r>
              <w:rPr>
                <w:rFonts w:hint="eastAsia"/>
              </w:rPr>
              <w:t>衡量常态化的经营性自建房巡检对房屋隐患排查效果是否显著。</w:t>
            </w:r>
          </w:p>
        </w:tc>
        <w:tc>
          <w:tcPr>
            <w:tcW w:w="1560" w:type="pct"/>
            <w:vAlign w:val="center"/>
          </w:tcPr>
          <w:p w14:paraId="776224E2">
            <w:pPr>
              <w:pStyle w:val="17"/>
              <w:bidi w:val="0"/>
              <w:rPr>
                <w:rFonts w:hint="eastAsia"/>
              </w:rPr>
            </w:pPr>
            <w:r>
              <w:rPr>
                <w:rFonts w:hint="eastAsia"/>
              </w:rPr>
              <w:t>评价要点：</w:t>
            </w:r>
            <w:r>
              <w:rPr>
                <w:rFonts w:hint="eastAsia"/>
              </w:rPr>
              <w:br w:type="textWrapping"/>
            </w:r>
            <w:r>
              <w:rPr>
                <w:rFonts w:hint="eastAsia"/>
              </w:rPr>
              <w:t>①效果显著，得3分；</w:t>
            </w:r>
            <w:r>
              <w:rPr>
                <w:rFonts w:hint="eastAsia"/>
              </w:rPr>
              <w:br w:type="textWrapping"/>
            </w:r>
            <w:r>
              <w:rPr>
                <w:rFonts w:hint="eastAsia"/>
              </w:rPr>
              <w:t>②效果较好，得2分；</w:t>
            </w:r>
            <w:r>
              <w:rPr>
                <w:rFonts w:hint="eastAsia"/>
              </w:rPr>
              <w:br w:type="textWrapping"/>
            </w:r>
            <w:r>
              <w:rPr>
                <w:rFonts w:hint="eastAsia"/>
              </w:rPr>
              <w:t>③效果一般，得1分；</w:t>
            </w:r>
            <w:r>
              <w:rPr>
                <w:rFonts w:hint="eastAsia"/>
              </w:rPr>
              <w:br w:type="textWrapping"/>
            </w:r>
            <w:r>
              <w:rPr>
                <w:rFonts w:hint="eastAsia"/>
              </w:rPr>
              <w:t>④不了解效果，得0分。</w:t>
            </w:r>
          </w:p>
        </w:tc>
        <w:tc>
          <w:tcPr>
            <w:tcW w:w="212" w:type="pct"/>
            <w:vAlign w:val="center"/>
          </w:tcPr>
          <w:p w14:paraId="4A38E8FF">
            <w:pPr>
              <w:pStyle w:val="17"/>
              <w:bidi w:val="0"/>
              <w:rPr>
                <w:rFonts w:hint="eastAsia"/>
              </w:rPr>
            </w:pPr>
            <w:r>
              <w:rPr>
                <w:rFonts w:hint="eastAsia"/>
              </w:rPr>
              <w:t>3</w:t>
            </w:r>
          </w:p>
        </w:tc>
        <w:tc>
          <w:tcPr>
            <w:tcW w:w="209" w:type="pct"/>
            <w:vAlign w:val="center"/>
          </w:tcPr>
          <w:p w14:paraId="767FB7C2">
            <w:pPr>
              <w:pStyle w:val="17"/>
              <w:bidi w:val="0"/>
              <w:rPr>
                <w:rFonts w:hint="eastAsia"/>
              </w:rPr>
            </w:pPr>
            <w:r>
              <w:rPr>
                <w:rFonts w:hint="eastAsia"/>
              </w:rPr>
              <w:t>3</w:t>
            </w:r>
          </w:p>
        </w:tc>
      </w:tr>
      <w:tr w14:paraId="2083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04D48F71">
            <w:pPr>
              <w:pStyle w:val="17"/>
              <w:bidi w:val="0"/>
              <w:rPr>
                <w:rFonts w:hint="eastAsia"/>
              </w:rPr>
            </w:pPr>
          </w:p>
        </w:tc>
        <w:tc>
          <w:tcPr>
            <w:tcW w:w="453" w:type="pct"/>
            <w:vMerge w:val="continue"/>
            <w:vAlign w:val="center"/>
          </w:tcPr>
          <w:p w14:paraId="11ACF799">
            <w:pPr>
              <w:pStyle w:val="17"/>
              <w:bidi w:val="0"/>
              <w:rPr>
                <w:rFonts w:hint="eastAsia"/>
              </w:rPr>
            </w:pPr>
          </w:p>
        </w:tc>
        <w:tc>
          <w:tcPr>
            <w:tcW w:w="701" w:type="pct"/>
            <w:vAlign w:val="center"/>
          </w:tcPr>
          <w:p w14:paraId="663A124D">
            <w:pPr>
              <w:pStyle w:val="17"/>
              <w:bidi w:val="0"/>
              <w:rPr>
                <w:rFonts w:hint="eastAsia"/>
              </w:rPr>
            </w:pPr>
            <w:r>
              <w:rPr>
                <w:rFonts w:hint="eastAsia"/>
              </w:rPr>
              <w:t>保障居住经营安全的帮助作用（3分）</w:t>
            </w:r>
          </w:p>
        </w:tc>
        <w:tc>
          <w:tcPr>
            <w:tcW w:w="1416" w:type="pct"/>
            <w:vAlign w:val="center"/>
          </w:tcPr>
          <w:p w14:paraId="64BD5377">
            <w:pPr>
              <w:pStyle w:val="17"/>
              <w:bidi w:val="0"/>
              <w:rPr>
                <w:rFonts w:hint="eastAsia"/>
              </w:rPr>
            </w:pPr>
            <w:r>
              <w:rPr>
                <w:rFonts w:hint="eastAsia"/>
              </w:rPr>
              <w:t>衡量灾谱房屋建筑调查与经营性自建房巡检对群众生</w:t>
            </w:r>
            <w:r>
              <w:rPr>
                <w:rFonts w:hint="eastAsia"/>
                <w:lang w:eastAsia="zh-CN"/>
              </w:rPr>
              <w:t>活和</w:t>
            </w:r>
            <w:r>
              <w:rPr>
                <w:rFonts w:hint="eastAsia"/>
              </w:rPr>
              <w:t>保</w:t>
            </w:r>
            <w:r>
              <w:rPr>
                <w:rFonts w:hint="eastAsia"/>
                <w:lang w:eastAsia="zh-CN"/>
              </w:rPr>
              <w:t>障和</w:t>
            </w:r>
            <w:r>
              <w:rPr>
                <w:rFonts w:hint="eastAsia"/>
              </w:rPr>
              <w:t>居住经营安全的帮助作用如何。</w:t>
            </w:r>
          </w:p>
        </w:tc>
        <w:tc>
          <w:tcPr>
            <w:tcW w:w="1560" w:type="pct"/>
            <w:vAlign w:val="center"/>
          </w:tcPr>
          <w:p w14:paraId="089E3DA8">
            <w:pPr>
              <w:pStyle w:val="17"/>
              <w:bidi w:val="0"/>
              <w:rPr>
                <w:rFonts w:hint="eastAsia"/>
              </w:rPr>
            </w:pPr>
            <w:r>
              <w:rPr>
                <w:rFonts w:hint="eastAsia"/>
              </w:rPr>
              <w:t>评价要点：</w:t>
            </w:r>
            <w:r>
              <w:rPr>
                <w:rFonts w:hint="eastAsia"/>
              </w:rPr>
              <w:br w:type="textWrapping"/>
            </w:r>
            <w:r>
              <w:rPr>
                <w:rFonts w:hint="eastAsia"/>
              </w:rPr>
              <w:t>①帮助作用很大，得3分；</w:t>
            </w:r>
            <w:r>
              <w:rPr>
                <w:rFonts w:hint="eastAsia"/>
              </w:rPr>
              <w:br w:type="textWrapping"/>
            </w:r>
            <w:r>
              <w:rPr>
                <w:rFonts w:hint="eastAsia"/>
              </w:rPr>
              <w:t>②帮助作用较大，得2分；</w:t>
            </w:r>
            <w:r>
              <w:rPr>
                <w:rFonts w:hint="eastAsia"/>
              </w:rPr>
              <w:br w:type="textWrapping"/>
            </w:r>
            <w:r>
              <w:rPr>
                <w:rFonts w:hint="eastAsia"/>
              </w:rPr>
              <w:t>③帮助作用较小，得1分；</w:t>
            </w:r>
            <w:r>
              <w:rPr>
                <w:rFonts w:hint="eastAsia"/>
              </w:rPr>
              <w:br w:type="textWrapping"/>
            </w:r>
            <w:r>
              <w:rPr>
                <w:rFonts w:hint="eastAsia"/>
              </w:rPr>
              <w:t>④无帮助作用，得0分。</w:t>
            </w:r>
          </w:p>
        </w:tc>
        <w:tc>
          <w:tcPr>
            <w:tcW w:w="212" w:type="pct"/>
            <w:vAlign w:val="center"/>
          </w:tcPr>
          <w:p w14:paraId="04751944">
            <w:pPr>
              <w:pStyle w:val="17"/>
              <w:bidi w:val="0"/>
              <w:rPr>
                <w:rFonts w:hint="eastAsia"/>
              </w:rPr>
            </w:pPr>
            <w:r>
              <w:rPr>
                <w:rFonts w:hint="eastAsia"/>
              </w:rPr>
              <w:t>3</w:t>
            </w:r>
          </w:p>
        </w:tc>
        <w:tc>
          <w:tcPr>
            <w:tcW w:w="209" w:type="pct"/>
            <w:vAlign w:val="center"/>
          </w:tcPr>
          <w:p w14:paraId="19F14F97">
            <w:pPr>
              <w:pStyle w:val="17"/>
              <w:bidi w:val="0"/>
              <w:rPr>
                <w:rFonts w:hint="eastAsia"/>
              </w:rPr>
            </w:pPr>
            <w:r>
              <w:rPr>
                <w:rFonts w:hint="eastAsia"/>
              </w:rPr>
              <w:t>3</w:t>
            </w:r>
          </w:p>
        </w:tc>
      </w:tr>
      <w:tr w14:paraId="0C2F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6DE17BE5">
            <w:pPr>
              <w:pStyle w:val="17"/>
              <w:bidi w:val="0"/>
              <w:rPr>
                <w:rFonts w:hint="eastAsia"/>
              </w:rPr>
            </w:pPr>
          </w:p>
        </w:tc>
        <w:tc>
          <w:tcPr>
            <w:tcW w:w="453" w:type="pct"/>
            <w:vMerge w:val="continue"/>
            <w:vAlign w:val="center"/>
          </w:tcPr>
          <w:p w14:paraId="492AD3B5">
            <w:pPr>
              <w:pStyle w:val="17"/>
              <w:bidi w:val="0"/>
              <w:rPr>
                <w:rFonts w:hint="eastAsia"/>
              </w:rPr>
            </w:pPr>
          </w:p>
        </w:tc>
        <w:tc>
          <w:tcPr>
            <w:tcW w:w="701" w:type="pct"/>
            <w:vAlign w:val="center"/>
          </w:tcPr>
          <w:p w14:paraId="6D91C7FC">
            <w:pPr>
              <w:pStyle w:val="17"/>
              <w:bidi w:val="0"/>
              <w:rPr>
                <w:rFonts w:hint="eastAsia"/>
              </w:rPr>
            </w:pPr>
            <w:r>
              <w:rPr>
                <w:rFonts w:hint="eastAsia"/>
              </w:rPr>
              <w:t>调查结果准确性（2分）</w:t>
            </w:r>
          </w:p>
        </w:tc>
        <w:tc>
          <w:tcPr>
            <w:tcW w:w="1416" w:type="pct"/>
            <w:vAlign w:val="center"/>
          </w:tcPr>
          <w:p w14:paraId="69F47370">
            <w:pPr>
              <w:pStyle w:val="17"/>
              <w:bidi w:val="0"/>
              <w:rPr>
                <w:rFonts w:hint="eastAsia"/>
              </w:rPr>
            </w:pPr>
            <w:r>
              <w:rPr>
                <w:rFonts w:hint="eastAsia"/>
              </w:rPr>
              <w:t>衡量灾谱房屋建筑调查与经营性自建房巡检结果是否准确，准确性如何。</w:t>
            </w:r>
          </w:p>
        </w:tc>
        <w:tc>
          <w:tcPr>
            <w:tcW w:w="1560" w:type="pct"/>
            <w:vAlign w:val="center"/>
          </w:tcPr>
          <w:p w14:paraId="31D240A1">
            <w:pPr>
              <w:pStyle w:val="17"/>
              <w:bidi w:val="0"/>
              <w:rPr>
                <w:rFonts w:hint="eastAsia"/>
              </w:rPr>
            </w:pPr>
            <w:r>
              <w:rPr>
                <w:rFonts w:hint="eastAsia"/>
              </w:rPr>
              <w:t>评价要点：</w:t>
            </w:r>
            <w:r>
              <w:rPr>
                <w:rFonts w:hint="eastAsia"/>
              </w:rPr>
              <w:br w:type="textWrapping"/>
            </w:r>
            <w:r>
              <w:rPr>
                <w:rFonts w:hint="eastAsia"/>
              </w:rPr>
              <w:t>①结果非常准确，得3分；</w:t>
            </w:r>
            <w:r>
              <w:rPr>
                <w:rFonts w:hint="eastAsia"/>
              </w:rPr>
              <w:br w:type="textWrapping"/>
            </w:r>
            <w:r>
              <w:rPr>
                <w:rFonts w:hint="eastAsia"/>
              </w:rPr>
              <w:t>②结果比较准确，得2分；</w:t>
            </w:r>
            <w:r>
              <w:rPr>
                <w:rFonts w:hint="eastAsia"/>
              </w:rPr>
              <w:br w:type="textWrapping"/>
            </w:r>
            <w:r>
              <w:rPr>
                <w:rFonts w:hint="eastAsia"/>
              </w:rPr>
              <w:t>③准确度较低，得1分。</w:t>
            </w:r>
          </w:p>
        </w:tc>
        <w:tc>
          <w:tcPr>
            <w:tcW w:w="212" w:type="pct"/>
            <w:vAlign w:val="center"/>
          </w:tcPr>
          <w:p w14:paraId="129165CE">
            <w:pPr>
              <w:pStyle w:val="17"/>
              <w:bidi w:val="0"/>
              <w:rPr>
                <w:rFonts w:hint="eastAsia"/>
              </w:rPr>
            </w:pPr>
            <w:r>
              <w:rPr>
                <w:rFonts w:hint="eastAsia"/>
              </w:rPr>
              <w:t>2</w:t>
            </w:r>
          </w:p>
        </w:tc>
        <w:tc>
          <w:tcPr>
            <w:tcW w:w="209" w:type="pct"/>
            <w:vAlign w:val="center"/>
          </w:tcPr>
          <w:p w14:paraId="3748E4EB">
            <w:pPr>
              <w:pStyle w:val="17"/>
              <w:bidi w:val="0"/>
              <w:rPr>
                <w:rFonts w:hint="eastAsia"/>
              </w:rPr>
            </w:pPr>
            <w:r>
              <w:rPr>
                <w:rFonts w:hint="eastAsia"/>
              </w:rPr>
              <w:t>2</w:t>
            </w:r>
          </w:p>
        </w:tc>
      </w:tr>
      <w:tr w14:paraId="050F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14252972">
            <w:pPr>
              <w:pStyle w:val="17"/>
              <w:bidi w:val="0"/>
              <w:rPr>
                <w:rFonts w:hint="eastAsia"/>
              </w:rPr>
            </w:pPr>
          </w:p>
        </w:tc>
        <w:tc>
          <w:tcPr>
            <w:tcW w:w="453" w:type="pct"/>
            <w:vMerge w:val="continue"/>
            <w:vAlign w:val="center"/>
          </w:tcPr>
          <w:p w14:paraId="23D38459">
            <w:pPr>
              <w:pStyle w:val="17"/>
              <w:bidi w:val="0"/>
              <w:rPr>
                <w:rFonts w:hint="eastAsia"/>
              </w:rPr>
            </w:pPr>
          </w:p>
        </w:tc>
        <w:tc>
          <w:tcPr>
            <w:tcW w:w="701" w:type="pct"/>
            <w:vAlign w:val="center"/>
          </w:tcPr>
          <w:p w14:paraId="7751A53E">
            <w:pPr>
              <w:pStyle w:val="17"/>
              <w:bidi w:val="0"/>
              <w:rPr>
                <w:rFonts w:hint="eastAsia"/>
              </w:rPr>
            </w:pPr>
            <w:r>
              <w:rPr>
                <w:rFonts w:hint="eastAsia"/>
              </w:rPr>
              <w:t>村民安全意识引导力度（3分）</w:t>
            </w:r>
          </w:p>
        </w:tc>
        <w:tc>
          <w:tcPr>
            <w:tcW w:w="1416" w:type="pct"/>
            <w:vAlign w:val="center"/>
          </w:tcPr>
          <w:p w14:paraId="74CEBB04">
            <w:pPr>
              <w:pStyle w:val="17"/>
              <w:bidi w:val="0"/>
              <w:rPr>
                <w:rFonts w:hint="eastAsia"/>
              </w:rPr>
            </w:pPr>
            <w:r>
              <w:rPr>
                <w:rFonts w:hint="eastAsia"/>
              </w:rPr>
              <w:t>衡量主管单位对村民关于经营性自建房安全意识的引导力度、宣传培训力度。</w:t>
            </w:r>
          </w:p>
        </w:tc>
        <w:tc>
          <w:tcPr>
            <w:tcW w:w="1560" w:type="pct"/>
            <w:vAlign w:val="center"/>
          </w:tcPr>
          <w:p w14:paraId="16FB55D6">
            <w:pPr>
              <w:pStyle w:val="17"/>
              <w:bidi w:val="0"/>
              <w:rPr>
                <w:rFonts w:hint="eastAsia"/>
              </w:rPr>
            </w:pPr>
            <w:r>
              <w:rPr>
                <w:rFonts w:hint="eastAsia"/>
              </w:rPr>
              <w:t>评价要点：</w:t>
            </w:r>
            <w:r>
              <w:rPr>
                <w:rFonts w:hint="eastAsia"/>
              </w:rPr>
              <w:br w:type="textWrapping"/>
            </w:r>
            <w:r>
              <w:rPr>
                <w:rFonts w:hint="eastAsia"/>
              </w:rPr>
              <w:t>①引导力度大，得3分；</w:t>
            </w:r>
            <w:r>
              <w:rPr>
                <w:rFonts w:hint="eastAsia"/>
              </w:rPr>
              <w:br w:type="textWrapping"/>
            </w:r>
            <w:r>
              <w:rPr>
                <w:rFonts w:hint="eastAsia"/>
              </w:rPr>
              <w:t>②引导力度较大，得2分；</w:t>
            </w:r>
            <w:r>
              <w:rPr>
                <w:rFonts w:hint="eastAsia"/>
              </w:rPr>
              <w:br w:type="textWrapping"/>
            </w:r>
            <w:r>
              <w:rPr>
                <w:rFonts w:hint="eastAsia"/>
              </w:rPr>
              <w:t>③引导力度需要加强，得1分；</w:t>
            </w:r>
            <w:r>
              <w:rPr>
                <w:rFonts w:hint="eastAsia"/>
              </w:rPr>
              <w:br w:type="textWrapping"/>
            </w:r>
            <w:r>
              <w:rPr>
                <w:rFonts w:hint="eastAsia"/>
              </w:rPr>
              <w:t>④引导力度较低，得0分；</w:t>
            </w:r>
          </w:p>
        </w:tc>
        <w:tc>
          <w:tcPr>
            <w:tcW w:w="212" w:type="pct"/>
            <w:vAlign w:val="center"/>
          </w:tcPr>
          <w:p w14:paraId="01E0F12F">
            <w:pPr>
              <w:pStyle w:val="17"/>
              <w:bidi w:val="0"/>
              <w:rPr>
                <w:rFonts w:hint="eastAsia"/>
              </w:rPr>
            </w:pPr>
            <w:r>
              <w:rPr>
                <w:rFonts w:hint="eastAsia"/>
              </w:rPr>
              <w:t>3</w:t>
            </w:r>
          </w:p>
        </w:tc>
        <w:tc>
          <w:tcPr>
            <w:tcW w:w="209" w:type="pct"/>
            <w:vAlign w:val="center"/>
          </w:tcPr>
          <w:p w14:paraId="23F9A341">
            <w:pPr>
              <w:pStyle w:val="17"/>
              <w:bidi w:val="0"/>
              <w:rPr>
                <w:rFonts w:hint="eastAsia"/>
              </w:rPr>
            </w:pPr>
            <w:r>
              <w:rPr>
                <w:rFonts w:hint="eastAsia"/>
              </w:rPr>
              <w:t>1</w:t>
            </w:r>
          </w:p>
        </w:tc>
      </w:tr>
      <w:tr w14:paraId="1B2C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30FAAA74">
            <w:pPr>
              <w:pStyle w:val="17"/>
              <w:bidi w:val="0"/>
              <w:rPr>
                <w:rFonts w:hint="eastAsia"/>
              </w:rPr>
            </w:pPr>
          </w:p>
        </w:tc>
        <w:tc>
          <w:tcPr>
            <w:tcW w:w="453" w:type="pct"/>
            <w:vAlign w:val="center"/>
          </w:tcPr>
          <w:p w14:paraId="6965011C">
            <w:pPr>
              <w:pStyle w:val="17"/>
              <w:bidi w:val="0"/>
              <w:rPr>
                <w:rFonts w:hint="eastAsia"/>
              </w:rPr>
            </w:pPr>
            <w:r>
              <w:rPr>
                <w:rFonts w:hint="eastAsia"/>
              </w:rPr>
              <w:t>经济效益（3分）</w:t>
            </w:r>
          </w:p>
        </w:tc>
        <w:tc>
          <w:tcPr>
            <w:tcW w:w="701" w:type="pct"/>
            <w:vAlign w:val="center"/>
          </w:tcPr>
          <w:p w14:paraId="794B35D8">
            <w:pPr>
              <w:pStyle w:val="17"/>
              <w:bidi w:val="0"/>
              <w:rPr>
                <w:rFonts w:hint="eastAsia"/>
              </w:rPr>
            </w:pPr>
            <w:r>
              <w:rPr>
                <w:rFonts w:hint="eastAsia"/>
              </w:rPr>
              <w:t>灾谱房屋建筑调查成本节约度（3分）</w:t>
            </w:r>
          </w:p>
        </w:tc>
        <w:tc>
          <w:tcPr>
            <w:tcW w:w="1416" w:type="pct"/>
            <w:vAlign w:val="center"/>
          </w:tcPr>
          <w:p w14:paraId="132BBF06">
            <w:pPr>
              <w:pStyle w:val="17"/>
              <w:bidi w:val="0"/>
              <w:rPr>
                <w:rFonts w:hint="eastAsia"/>
              </w:rPr>
            </w:pPr>
            <w:r>
              <w:rPr>
                <w:rFonts w:hint="eastAsia"/>
              </w:rPr>
              <w:t>用于评价灾谱房屋建筑调查的实际投入成本比预算成本节约多少金额。</w:t>
            </w:r>
          </w:p>
        </w:tc>
        <w:tc>
          <w:tcPr>
            <w:tcW w:w="1560" w:type="pct"/>
            <w:vAlign w:val="center"/>
          </w:tcPr>
          <w:p w14:paraId="5EE3CDE7">
            <w:pPr>
              <w:pStyle w:val="17"/>
              <w:bidi w:val="0"/>
              <w:rPr>
                <w:rFonts w:hint="eastAsia"/>
              </w:rPr>
            </w:pPr>
            <w:r>
              <w:rPr>
                <w:rFonts w:hint="eastAsia"/>
              </w:rPr>
              <w:t>评价要点：</w:t>
            </w:r>
            <w:r>
              <w:rPr>
                <w:rFonts w:hint="eastAsia"/>
              </w:rPr>
              <w:br w:type="textWrapping"/>
            </w:r>
            <w:r>
              <w:rPr>
                <w:rFonts w:hint="eastAsia"/>
              </w:rPr>
              <w:t>①成本节约≥6万，得3分；</w:t>
            </w:r>
            <w:r>
              <w:rPr>
                <w:rFonts w:hint="eastAsia"/>
              </w:rPr>
              <w:br w:type="textWrapping"/>
            </w:r>
            <w:r>
              <w:rPr>
                <w:rFonts w:hint="eastAsia"/>
              </w:rPr>
              <w:t>②6万&gt;成本节约≥5.5万，得2分；</w:t>
            </w:r>
            <w:r>
              <w:rPr>
                <w:rFonts w:hint="eastAsia"/>
              </w:rPr>
              <w:br w:type="textWrapping"/>
            </w:r>
            <w:r>
              <w:rPr>
                <w:rFonts w:hint="eastAsia"/>
              </w:rPr>
              <w:t>③5.5万&gt;成本节约≥5万，得1分；</w:t>
            </w:r>
            <w:r>
              <w:rPr>
                <w:rFonts w:hint="eastAsia"/>
              </w:rPr>
              <w:br w:type="textWrapping"/>
            </w:r>
            <w:r>
              <w:rPr>
                <w:rFonts w:hint="eastAsia"/>
              </w:rPr>
              <w:t>④5万&gt;成本节约，得0分。</w:t>
            </w:r>
          </w:p>
        </w:tc>
        <w:tc>
          <w:tcPr>
            <w:tcW w:w="212" w:type="pct"/>
            <w:vAlign w:val="center"/>
          </w:tcPr>
          <w:p w14:paraId="28059406">
            <w:pPr>
              <w:pStyle w:val="17"/>
              <w:bidi w:val="0"/>
              <w:rPr>
                <w:rFonts w:hint="eastAsia"/>
              </w:rPr>
            </w:pPr>
            <w:r>
              <w:rPr>
                <w:rFonts w:hint="eastAsia"/>
              </w:rPr>
              <w:t>3</w:t>
            </w:r>
          </w:p>
        </w:tc>
        <w:tc>
          <w:tcPr>
            <w:tcW w:w="209" w:type="pct"/>
            <w:vAlign w:val="center"/>
          </w:tcPr>
          <w:p w14:paraId="0ADB74C3">
            <w:pPr>
              <w:pStyle w:val="17"/>
              <w:bidi w:val="0"/>
              <w:rPr>
                <w:rFonts w:hint="eastAsia"/>
              </w:rPr>
            </w:pPr>
            <w:r>
              <w:rPr>
                <w:rFonts w:hint="eastAsia"/>
              </w:rPr>
              <w:t>3</w:t>
            </w:r>
          </w:p>
        </w:tc>
      </w:tr>
      <w:tr w14:paraId="7A83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31FA828C">
            <w:pPr>
              <w:pStyle w:val="17"/>
              <w:bidi w:val="0"/>
              <w:rPr>
                <w:rFonts w:hint="eastAsia"/>
              </w:rPr>
            </w:pPr>
          </w:p>
        </w:tc>
        <w:tc>
          <w:tcPr>
            <w:tcW w:w="453" w:type="pct"/>
            <w:vMerge w:val="restart"/>
            <w:vAlign w:val="center"/>
          </w:tcPr>
          <w:p w14:paraId="4C2AF52E">
            <w:pPr>
              <w:pStyle w:val="17"/>
              <w:bidi w:val="0"/>
              <w:rPr>
                <w:rFonts w:hint="eastAsia"/>
              </w:rPr>
            </w:pPr>
            <w:r>
              <w:rPr>
                <w:rFonts w:hint="eastAsia"/>
              </w:rPr>
              <w:t>满意度（6分）</w:t>
            </w:r>
          </w:p>
        </w:tc>
        <w:tc>
          <w:tcPr>
            <w:tcW w:w="701" w:type="pct"/>
            <w:vAlign w:val="center"/>
          </w:tcPr>
          <w:p w14:paraId="5EFE3426">
            <w:pPr>
              <w:pStyle w:val="17"/>
              <w:bidi w:val="0"/>
              <w:rPr>
                <w:rFonts w:hint="eastAsia"/>
              </w:rPr>
            </w:pPr>
            <w:r>
              <w:rPr>
                <w:rFonts w:hint="eastAsia"/>
              </w:rPr>
              <w:t>群众对经营性自建房巡检的满意度（3分）</w:t>
            </w:r>
          </w:p>
        </w:tc>
        <w:tc>
          <w:tcPr>
            <w:tcW w:w="1416" w:type="pct"/>
            <w:vAlign w:val="center"/>
          </w:tcPr>
          <w:p w14:paraId="5F194E04">
            <w:pPr>
              <w:pStyle w:val="17"/>
              <w:bidi w:val="0"/>
              <w:rPr>
                <w:rFonts w:hint="eastAsia"/>
              </w:rPr>
            </w:pPr>
            <w:r>
              <w:rPr>
                <w:rFonts w:hint="eastAsia"/>
              </w:rPr>
              <w:t>衡量群众对经营性自建房巡检是否感到满意。</w:t>
            </w:r>
          </w:p>
        </w:tc>
        <w:tc>
          <w:tcPr>
            <w:tcW w:w="1560" w:type="pct"/>
            <w:vAlign w:val="center"/>
          </w:tcPr>
          <w:p w14:paraId="1D5C7869">
            <w:pPr>
              <w:pStyle w:val="17"/>
              <w:bidi w:val="0"/>
              <w:rPr>
                <w:rFonts w:hint="eastAsia"/>
              </w:rPr>
            </w:pPr>
            <w:r>
              <w:rPr>
                <w:rFonts w:hint="eastAsia"/>
              </w:rPr>
              <w:t>评价要点：</w:t>
            </w:r>
            <w:r>
              <w:rPr>
                <w:rFonts w:hint="eastAsia"/>
              </w:rPr>
              <w:br w:type="textWrapping"/>
            </w:r>
            <w:r>
              <w:rPr>
                <w:rFonts w:hint="eastAsia"/>
              </w:rPr>
              <w:t>①非常满意，得3分；</w:t>
            </w:r>
            <w:r>
              <w:rPr>
                <w:rFonts w:hint="eastAsia"/>
              </w:rPr>
              <w:br w:type="textWrapping"/>
            </w:r>
            <w:r>
              <w:rPr>
                <w:rFonts w:hint="eastAsia"/>
              </w:rPr>
              <w:t>②比较满意，得2分；</w:t>
            </w:r>
            <w:r>
              <w:rPr>
                <w:rFonts w:hint="eastAsia"/>
              </w:rPr>
              <w:br w:type="textWrapping"/>
            </w:r>
            <w:r>
              <w:rPr>
                <w:rFonts w:hint="eastAsia"/>
              </w:rPr>
              <w:t>③满意度一般，得1分；</w:t>
            </w:r>
            <w:r>
              <w:rPr>
                <w:rFonts w:hint="eastAsia"/>
              </w:rPr>
              <w:br w:type="textWrapping"/>
            </w:r>
            <w:r>
              <w:rPr>
                <w:rFonts w:hint="eastAsia"/>
              </w:rPr>
              <w:t>④不满意，得0分；</w:t>
            </w:r>
          </w:p>
        </w:tc>
        <w:tc>
          <w:tcPr>
            <w:tcW w:w="212" w:type="pct"/>
            <w:vAlign w:val="center"/>
          </w:tcPr>
          <w:p w14:paraId="01D83007">
            <w:pPr>
              <w:pStyle w:val="17"/>
              <w:bidi w:val="0"/>
              <w:rPr>
                <w:rFonts w:hint="eastAsia"/>
              </w:rPr>
            </w:pPr>
            <w:r>
              <w:rPr>
                <w:rFonts w:hint="eastAsia"/>
              </w:rPr>
              <w:t>3</w:t>
            </w:r>
          </w:p>
        </w:tc>
        <w:tc>
          <w:tcPr>
            <w:tcW w:w="209" w:type="pct"/>
            <w:vAlign w:val="center"/>
          </w:tcPr>
          <w:p w14:paraId="5EC6A887">
            <w:pPr>
              <w:pStyle w:val="17"/>
              <w:bidi w:val="0"/>
              <w:rPr>
                <w:rFonts w:hint="eastAsia"/>
              </w:rPr>
            </w:pPr>
            <w:r>
              <w:rPr>
                <w:rFonts w:hint="eastAsia"/>
              </w:rPr>
              <w:t>3</w:t>
            </w:r>
          </w:p>
        </w:tc>
      </w:tr>
      <w:tr w14:paraId="0D13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9" w:type="pct"/>
            <w:vMerge w:val="continue"/>
            <w:vAlign w:val="center"/>
          </w:tcPr>
          <w:p w14:paraId="65B8F7E5">
            <w:pPr>
              <w:pStyle w:val="17"/>
              <w:bidi w:val="0"/>
              <w:rPr>
                <w:rFonts w:hint="eastAsia"/>
              </w:rPr>
            </w:pPr>
          </w:p>
        </w:tc>
        <w:tc>
          <w:tcPr>
            <w:tcW w:w="453" w:type="pct"/>
            <w:vMerge w:val="continue"/>
            <w:vAlign w:val="center"/>
          </w:tcPr>
          <w:p w14:paraId="2D4D6C8A">
            <w:pPr>
              <w:pStyle w:val="17"/>
              <w:bidi w:val="0"/>
              <w:rPr>
                <w:rFonts w:hint="eastAsia"/>
              </w:rPr>
            </w:pPr>
          </w:p>
        </w:tc>
        <w:tc>
          <w:tcPr>
            <w:tcW w:w="701" w:type="pct"/>
            <w:vAlign w:val="center"/>
          </w:tcPr>
          <w:p w14:paraId="6347CA85">
            <w:pPr>
              <w:pStyle w:val="17"/>
              <w:bidi w:val="0"/>
              <w:rPr>
                <w:rFonts w:hint="eastAsia"/>
              </w:rPr>
            </w:pPr>
            <w:r>
              <w:rPr>
                <w:rFonts w:hint="eastAsia"/>
              </w:rPr>
              <w:t>群众对灾谱房屋建筑调查的满意度（3分）</w:t>
            </w:r>
          </w:p>
        </w:tc>
        <w:tc>
          <w:tcPr>
            <w:tcW w:w="1416" w:type="pct"/>
            <w:vAlign w:val="center"/>
          </w:tcPr>
          <w:p w14:paraId="740AC9C2">
            <w:pPr>
              <w:pStyle w:val="17"/>
              <w:bidi w:val="0"/>
              <w:rPr>
                <w:rFonts w:hint="eastAsia"/>
              </w:rPr>
            </w:pPr>
            <w:r>
              <w:rPr>
                <w:rFonts w:hint="eastAsia"/>
              </w:rPr>
              <w:t>衡量群众对灾谱房屋建筑调查是否感到满意。</w:t>
            </w:r>
          </w:p>
        </w:tc>
        <w:tc>
          <w:tcPr>
            <w:tcW w:w="1560" w:type="pct"/>
            <w:vAlign w:val="center"/>
          </w:tcPr>
          <w:p w14:paraId="763DF62B">
            <w:pPr>
              <w:pStyle w:val="17"/>
              <w:bidi w:val="0"/>
              <w:rPr>
                <w:rFonts w:hint="eastAsia"/>
              </w:rPr>
            </w:pPr>
            <w:r>
              <w:rPr>
                <w:rFonts w:hint="eastAsia"/>
              </w:rPr>
              <w:t>评价要点：</w:t>
            </w:r>
            <w:r>
              <w:rPr>
                <w:rFonts w:hint="eastAsia"/>
              </w:rPr>
              <w:br w:type="textWrapping"/>
            </w:r>
            <w:r>
              <w:rPr>
                <w:rFonts w:hint="eastAsia"/>
              </w:rPr>
              <w:t>①非常满意，得3分；</w:t>
            </w:r>
            <w:r>
              <w:rPr>
                <w:rFonts w:hint="eastAsia"/>
              </w:rPr>
              <w:br w:type="textWrapping"/>
            </w:r>
            <w:r>
              <w:rPr>
                <w:rFonts w:hint="eastAsia"/>
              </w:rPr>
              <w:t>②比较满意，得2分；</w:t>
            </w:r>
            <w:r>
              <w:rPr>
                <w:rFonts w:hint="eastAsia"/>
              </w:rPr>
              <w:br w:type="textWrapping"/>
            </w:r>
            <w:r>
              <w:rPr>
                <w:rFonts w:hint="eastAsia"/>
              </w:rPr>
              <w:t>③满意度一般，得1分；</w:t>
            </w:r>
            <w:r>
              <w:rPr>
                <w:rFonts w:hint="eastAsia"/>
              </w:rPr>
              <w:br w:type="textWrapping"/>
            </w:r>
            <w:r>
              <w:rPr>
                <w:rFonts w:hint="eastAsia"/>
              </w:rPr>
              <w:t>④不满意，得0分；</w:t>
            </w:r>
          </w:p>
        </w:tc>
        <w:tc>
          <w:tcPr>
            <w:tcW w:w="212" w:type="pct"/>
            <w:vAlign w:val="center"/>
          </w:tcPr>
          <w:p w14:paraId="38B310D7">
            <w:pPr>
              <w:pStyle w:val="17"/>
              <w:bidi w:val="0"/>
              <w:rPr>
                <w:rFonts w:hint="eastAsia"/>
              </w:rPr>
            </w:pPr>
            <w:r>
              <w:rPr>
                <w:rFonts w:hint="eastAsia"/>
              </w:rPr>
              <w:t>3</w:t>
            </w:r>
          </w:p>
        </w:tc>
        <w:tc>
          <w:tcPr>
            <w:tcW w:w="209" w:type="pct"/>
            <w:vAlign w:val="center"/>
          </w:tcPr>
          <w:p w14:paraId="1E8FC06F">
            <w:pPr>
              <w:pStyle w:val="17"/>
              <w:bidi w:val="0"/>
              <w:rPr>
                <w:rFonts w:hint="eastAsia"/>
              </w:rPr>
            </w:pPr>
            <w:r>
              <w:rPr>
                <w:rFonts w:hint="eastAsia"/>
              </w:rPr>
              <w:t>3</w:t>
            </w:r>
          </w:p>
        </w:tc>
      </w:tr>
      <w:tr w14:paraId="4569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579" w:type="pct"/>
            <w:gridSpan w:val="5"/>
            <w:vAlign w:val="center"/>
          </w:tcPr>
          <w:p w14:paraId="1CFEE3B8">
            <w:pPr>
              <w:pStyle w:val="17"/>
              <w:bidi w:val="0"/>
              <w:rPr>
                <w:rFonts w:hint="eastAsia"/>
              </w:rPr>
            </w:pPr>
            <w:r>
              <w:rPr>
                <w:rFonts w:hint="eastAsia"/>
              </w:rPr>
              <w:t>总得分</w:t>
            </w:r>
          </w:p>
        </w:tc>
        <w:tc>
          <w:tcPr>
            <w:tcW w:w="421" w:type="pct"/>
            <w:gridSpan w:val="2"/>
            <w:vAlign w:val="center"/>
          </w:tcPr>
          <w:p w14:paraId="2B08C08B">
            <w:pPr>
              <w:pStyle w:val="17"/>
              <w:bidi w:val="0"/>
              <w:rPr>
                <w:rFonts w:hint="eastAsia"/>
                <w:lang w:eastAsia="zh-CN"/>
              </w:rPr>
            </w:pPr>
            <w:r>
              <w:rPr>
                <w:rFonts w:hint="eastAsia"/>
              </w:rPr>
              <w:t>8</w:t>
            </w:r>
            <w:r>
              <w:rPr>
                <w:rFonts w:hint="eastAsia"/>
                <w:lang w:val="en-US" w:eastAsia="zh-CN"/>
              </w:rPr>
              <w:t>5</w:t>
            </w:r>
          </w:p>
        </w:tc>
      </w:tr>
    </w:tbl>
    <w:p w14:paraId="4AA61748">
      <w:pPr>
        <w:spacing w:after="0" w:line="408" w:lineRule="auto"/>
        <w:ind w:firstLine="560" w:firstLineChars="200"/>
        <w:jc w:val="both"/>
        <w:rPr>
          <w:rFonts w:hint="eastAsia" w:ascii="仿宋" w:hAnsi="仿宋" w:eastAsia="仿宋"/>
          <w:sz w:val="28"/>
          <w:szCs w:val="21"/>
        </w:rPr>
      </w:pPr>
    </w:p>
    <w:p w14:paraId="3D100230">
      <w:pPr>
        <w:ind w:left="0" w:leftChars="0" w:firstLine="0" w:firstLineChars="0"/>
      </w:pPr>
    </w:p>
    <w:sectPr>
      <w:footerReference r:id="rId8" w:type="default"/>
      <w:pgSz w:w="11906" w:h="16838"/>
      <w:pgMar w:top="1440" w:right="1800" w:bottom="1440" w:left="1800" w:header="851" w:footer="340"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AD6FC">
    <w:pPr>
      <w:pStyle w:val="7"/>
      <w:jc w:val="center"/>
      <w:rPr>
        <w:rFonts w:hint="eastAsia"/>
      </w:rPr>
    </w:pPr>
  </w:p>
  <w:p w14:paraId="3B18CFDC">
    <w:pPr>
      <w:pStyle w:val="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9137"/>
    </w:sdtPr>
    <w:sdtContent>
      <w:p w14:paraId="3D225B25">
        <w:pPr>
          <w:pStyle w:val="7"/>
          <w:jc w:val="center"/>
          <w:rPr>
            <w:rFonts w:hint="eastAsia"/>
          </w:rPr>
        </w:pPr>
        <w:r>
          <w:fldChar w:fldCharType="begin"/>
        </w:r>
        <w:r>
          <w:instrText xml:space="preserve">PAGE   \* MERGEFORMAT</w:instrText>
        </w:r>
        <w:r>
          <w:fldChar w:fldCharType="separate"/>
        </w:r>
        <w:r>
          <w:rPr>
            <w:lang w:val="zh-CN"/>
          </w:rPr>
          <w:t>1</w:t>
        </w:r>
        <w:r>
          <w:fldChar w:fldCharType="end"/>
        </w:r>
      </w:p>
    </w:sdtContent>
  </w:sdt>
  <w:p w14:paraId="226546CA">
    <w:pPr>
      <w:pStyle w:val="7"/>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7609E">
    <w:pPr>
      <w:pBdr>
        <w:bottom w:val="none" w:color="auto" w:sz="0" w:space="0"/>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AD1AA">
    <w:pPr>
      <w:pBdr>
        <w:bottom w:val="none" w:color="auto" w:sz="0" w:space="0"/>
      </w:pBdr>
      <w:tabs>
        <w:tab w:val="center" w:pos="4153"/>
        <w:tab w:val="right" w:pos="830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773353"/>
    <w:rsid w:val="001A65AF"/>
    <w:rsid w:val="170225BE"/>
    <w:rsid w:val="1A3336FA"/>
    <w:rsid w:val="1B8204FE"/>
    <w:rsid w:val="1BEA2D97"/>
    <w:rsid w:val="1D011C19"/>
    <w:rsid w:val="1D773353"/>
    <w:rsid w:val="23545884"/>
    <w:rsid w:val="24F652E8"/>
    <w:rsid w:val="2BCF16CC"/>
    <w:rsid w:val="2C0A7FE3"/>
    <w:rsid w:val="2F303580"/>
    <w:rsid w:val="303801E5"/>
    <w:rsid w:val="348C4EDB"/>
    <w:rsid w:val="34AD46FA"/>
    <w:rsid w:val="3D012931"/>
    <w:rsid w:val="45D85942"/>
    <w:rsid w:val="50DE584F"/>
    <w:rsid w:val="50F15BA9"/>
    <w:rsid w:val="59545718"/>
    <w:rsid w:val="5A0E58C7"/>
    <w:rsid w:val="5CAA235F"/>
    <w:rsid w:val="5E7B3747"/>
    <w:rsid w:val="5F5A5DEC"/>
    <w:rsid w:val="5FD4310E"/>
    <w:rsid w:val="65AD56AD"/>
    <w:rsid w:val="746E0A10"/>
    <w:rsid w:val="76DF478C"/>
    <w:rsid w:val="7DD03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kinsoku/>
      <w:wordWrap w:val="0"/>
      <w:autoSpaceDE/>
      <w:autoSpaceDN/>
      <w:adjustRightInd w:val="0"/>
      <w:snapToGrid w:val="0"/>
      <w:spacing w:line="560" w:lineRule="exact"/>
      <w:ind w:firstLine="896" w:firstLineChars="200"/>
      <w:jc w:val="both"/>
      <w:textAlignment w:val="baseline"/>
    </w:pPr>
    <w:rPr>
      <w:rFonts w:ascii="仿宋_GB2312" w:hAnsi="仿宋_GB2312" w:eastAsia="仿宋_GB2312" w:cs="Arial"/>
      <w:snapToGrid w:val="0"/>
      <w:color w:val="000000"/>
      <w:sz w:val="28"/>
      <w:szCs w:val="21"/>
      <w:lang w:val="en-US" w:eastAsia="en-US" w:bidi="ar-SA"/>
    </w:rPr>
  </w:style>
  <w:style w:type="paragraph" w:styleId="2">
    <w:name w:val="heading 1"/>
    <w:basedOn w:val="1"/>
    <w:next w:val="1"/>
    <w:qFormat/>
    <w:uiPriority w:val="0"/>
    <w:pPr>
      <w:keepNext/>
      <w:keepLines/>
      <w:spacing w:beforeLines="0" w:beforeAutospacing="0" w:afterLines="0" w:afterAutospacing="0" w:line="580" w:lineRule="exact"/>
      <w:ind w:firstLine="0" w:firstLineChars="0"/>
      <w:jc w:val="center"/>
      <w:outlineLvl w:val="0"/>
    </w:pPr>
    <w:rPr>
      <w:rFonts w:ascii="方正小标宋简体" w:hAnsi="方正小标宋简体" w:eastAsia="方正小标宋简体"/>
      <w:kern w:val="44"/>
      <w:sz w:val="44"/>
    </w:rPr>
  </w:style>
  <w:style w:type="paragraph" w:styleId="3">
    <w:name w:val="heading 2"/>
    <w:basedOn w:val="1"/>
    <w:next w:val="1"/>
    <w:unhideWhenUsed/>
    <w:qFormat/>
    <w:uiPriority w:val="0"/>
    <w:pPr>
      <w:outlineLvl w:val="1"/>
    </w:pPr>
    <w:rPr>
      <w:rFonts w:ascii="黑体" w:hAnsi="黑体" w:eastAsia="黑体" w:cs="黑体"/>
      <w:lang w:eastAsia="zh-CN"/>
    </w:rPr>
  </w:style>
  <w:style w:type="paragraph" w:styleId="4">
    <w:name w:val="heading 3"/>
    <w:basedOn w:val="1"/>
    <w:next w:val="1"/>
    <w:unhideWhenUsed/>
    <w:qFormat/>
    <w:uiPriority w:val="0"/>
    <w:pPr>
      <w:keepNext/>
      <w:keepLines/>
      <w:spacing w:beforeLines="0" w:beforeAutospacing="0" w:afterLines="0" w:afterAutospacing="0" w:line="560" w:lineRule="exact"/>
      <w:outlineLvl w:val="2"/>
    </w:pPr>
    <w:rPr>
      <w:rFonts w:eastAsia="楷体_GB2312"/>
      <w:b/>
    </w:rPr>
  </w:style>
  <w:style w:type="paragraph" w:styleId="5">
    <w:name w:val="heading 4"/>
    <w:basedOn w:val="1"/>
    <w:next w:val="1"/>
    <w:unhideWhenUsed/>
    <w:qFormat/>
    <w:uiPriority w:val="0"/>
    <w:pPr>
      <w:outlineLvl w:val="3"/>
    </w:pPr>
    <w:rPr>
      <w:b/>
      <w:lang w:eastAsia="zh-CN"/>
    </w:rPr>
  </w:style>
  <w:style w:type="character" w:default="1" w:styleId="14">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39"/>
    <w:pPr>
      <w:ind w:left="56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toc 1"/>
    <w:basedOn w:val="1"/>
    <w:next w:val="1"/>
    <w:qFormat/>
    <w:uiPriority w:val="39"/>
    <w:pPr>
      <w:tabs>
        <w:tab w:val="right" w:leader="dot" w:pos="8306"/>
      </w:tabs>
      <w:ind w:firstLine="0" w:firstLineChars="0"/>
    </w:pPr>
  </w:style>
  <w:style w:type="paragraph" w:styleId="9">
    <w:name w:val="toc 4"/>
    <w:basedOn w:val="1"/>
    <w:next w:val="1"/>
    <w:uiPriority w:val="0"/>
    <w:pPr>
      <w:ind w:left="1260" w:leftChars="600"/>
    </w:pPr>
  </w:style>
  <w:style w:type="paragraph" w:styleId="10">
    <w:name w:val="toc 2"/>
    <w:basedOn w:val="1"/>
    <w:next w:val="1"/>
    <w:qFormat/>
    <w:uiPriority w:val="39"/>
    <w:pPr>
      <w:ind w:left="420" w:leftChars="200" w:firstLine="0" w:firstLineChars="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
    <w:name w:val="Table Theme"/>
    <w:basedOn w:val="11"/>
    <w:unhideWhenUsed/>
    <w:qFormat/>
    <w:uiPriority w:val="99"/>
    <w:pPr>
      <w:kinsoku w:val="0"/>
      <w:autoSpaceDE w:val="0"/>
      <w:autoSpaceDN w:val="0"/>
      <w:adjustRightInd w:val="0"/>
      <w:snapToGri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99"/>
    <w:rPr>
      <w:color w:val="0026E5" w:themeColor="hyperlink"/>
      <w:u w:val="single"/>
      <w14:textFill>
        <w14:solidFill>
          <w14:schemeClr w14:val="hlink"/>
        </w14:solidFill>
      </w14:textFill>
    </w:rPr>
  </w:style>
  <w:style w:type="paragraph" w:customStyle="1" w:styleId="16">
    <w:name w:val="表1"/>
    <w:basedOn w:val="1"/>
    <w:qFormat/>
    <w:uiPriority w:val="0"/>
    <w:pPr>
      <w:snapToGrid/>
      <w:spacing w:line="560" w:lineRule="exact"/>
      <w:ind w:firstLine="0" w:firstLineChars="0"/>
      <w:jc w:val="center"/>
    </w:pPr>
    <w:rPr>
      <w:rFonts w:hint="eastAsia" w:cs="仿宋_GB2312"/>
      <w:bCs/>
      <w:spacing w:val="0"/>
      <w:szCs w:val="24"/>
      <w:lang w:eastAsia="zh-CN"/>
      <w14:textOutline w14:w="5105" w14:cap="sq" w14:cmpd="sng" w14:algn="ctr">
        <w14:solidFill>
          <w14:srgbClr w14:val="000000"/>
        </w14:solidFill>
        <w14:prstDash w14:val="solid"/>
        <w14:bevel/>
      </w14:textOutline>
    </w:rPr>
  </w:style>
  <w:style w:type="paragraph" w:customStyle="1" w:styleId="17">
    <w:name w:val="表格内容"/>
    <w:basedOn w:val="1"/>
    <w:qFormat/>
    <w:uiPriority w:val="0"/>
    <w:pPr>
      <w:overflowPunct w:val="0"/>
      <w:spacing w:line="240" w:lineRule="auto"/>
      <w:ind w:firstLine="0" w:firstLineChars="0"/>
      <w:jc w:val="both"/>
    </w:pPr>
    <w:rPr>
      <w:rFonts w:hint="eastAsia" w:ascii="仿宋" w:hAnsi="仿宋" w:cs="仿宋"/>
      <w:sz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46</Pages>
  <Words>24081</Words>
  <Characters>24981</Characters>
  <Lines>0</Lines>
  <Paragraphs>0</Paragraphs>
  <TotalTime>13</TotalTime>
  <ScaleCrop>false</ScaleCrop>
  <LinksUpToDate>false</LinksUpToDate>
  <CharactersWithSpaces>25178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2025-12-24T01:50:00Z</dcterms:created>
  <dc:creator>晓游-尤一钥</dc:creator>
  <cp:lastModifiedBy>WPS_1601648774</cp:lastModifiedBy>
  <dcterms:modified xsi:type="dcterms:W3CDTF">2026-03-05T02:03:40Z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30B31AB5280846CCBA7AFB9BAE11ED25_13</vt:lpwstr>
  </property>
  <property fmtid="{D5CDD505-2E9C-101B-9397-08002B2CF9AE}" pid="4" name="KSOTemplateDocerSaveRecord">
    <vt:lpwstr>eyJoZGlkIjoiMTM1NjM1YzIxNWQ4ZGUwNjg4NTE3ZWQzZmQyNjA5ZDciLCJ1c2VySWQiOiIxMTI2ODM5MTcxIn0=</vt:lpwstr>
  </property>
</Properties>
</file>